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477010">
        <w:rPr>
          <w:rFonts w:cs="Arial"/>
          <w:b/>
          <w:bCs/>
          <w:sz w:val="44"/>
          <w:szCs w:val="44"/>
          <w:lang w:val="en-GB"/>
        </w:rPr>
        <w:t xml:space="preserve">or version </w:t>
      </w:r>
      <w:r w:rsidR="001835D2">
        <w:rPr>
          <w:rFonts w:cs="Arial"/>
          <w:b/>
          <w:bCs/>
          <w:sz w:val="44"/>
          <w:szCs w:val="44"/>
          <w:lang w:val="en-GB"/>
        </w:rPr>
        <w:t>1.2.2.7.4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F6F9ED7" wp14:editId="782D965D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5D2" w:rsidRDefault="001835D2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1835D2" w:rsidRDefault="001835D2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PhIS_CPS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>/Refinement/20082014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1835D2" w:rsidRDefault="001835D2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1835D2" w:rsidRDefault="001835D2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PhIS_CPS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>/Refinement/20082014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1835D2" w:rsidP="00B510A3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7866AB">
              <w:rPr>
                <w:rFonts w:ascii="Arial" w:hAnsi="Arial" w:cs="Arial"/>
                <w:bCs/>
                <w:sz w:val="22"/>
                <w:szCs w:val="22"/>
              </w:rPr>
              <w:t>/08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95A2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Juridah</w:t>
            </w:r>
            <w:r w:rsidR="00ED26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bookmarkStart w:id="0" w:name="_GoBack"/>
    <w:bookmarkEnd w:id="0"/>
    <w:p w:rsidR="009B130A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397606301" w:history="1">
        <w:r w:rsidR="009B130A" w:rsidRPr="00030BF5">
          <w:rPr>
            <w:rStyle w:val="Hyperlink"/>
          </w:rPr>
          <w:t>1</w:t>
        </w:r>
        <w:r w:rsidR="009B130A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9B130A" w:rsidRPr="00030BF5">
          <w:rPr>
            <w:rStyle w:val="Hyperlink"/>
          </w:rPr>
          <w:t>Introduction</w:t>
        </w:r>
        <w:r w:rsidR="009B130A">
          <w:rPr>
            <w:webHidden/>
          </w:rPr>
          <w:tab/>
        </w:r>
        <w:r w:rsidR="009B130A">
          <w:rPr>
            <w:webHidden/>
          </w:rPr>
          <w:fldChar w:fldCharType="begin"/>
        </w:r>
        <w:r w:rsidR="009B130A">
          <w:rPr>
            <w:webHidden/>
          </w:rPr>
          <w:instrText xml:space="preserve"> PAGEREF _Toc397606301 \h </w:instrText>
        </w:r>
        <w:r w:rsidR="009B130A">
          <w:rPr>
            <w:webHidden/>
          </w:rPr>
        </w:r>
        <w:r w:rsidR="009B130A">
          <w:rPr>
            <w:webHidden/>
          </w:rPr>
          <w:fldChar w:fldCharType="separate"/>
        </w:r>
        <w:r w:rsidR="009B130A">
          <w:rPr>
            <w:webHidden/>
          </w:rPr>
          <w:t>1</w:t>
        </w:r>
        <w:r w:rsidR="009B130A">
          <w:rPr>
            <w:webHidden/>
          </w:rPr>
          <w:fldChar w:fldCharType="end"/>
        </w:r>
      </w:hyperlink>
    </w:p>
    <w:p w:rsidR="009B130A" w:rsidRDefault="009B130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6302" w:history="1">
        <w:r w:rsidRPr="00030BF5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6303" w:history="1">
        <w:r w:rsidRPr="00030BF5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06304" w:history="1">
        <w:r w:rsidRPr="00030BF5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_Toc397606304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9B130A" w:rsidRDefault="009B130A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06305" w:history="1">
        <w:r w:rsidRPr="00030BF5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_Toc397606305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B130A" w:rsidRDefault="009B130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6306" w:history="1">
        <w:r w:rsidRPr="00030BF5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6307" w:history="1">
        <w:r w:rsidRPr="00030BF5">
          <w:rPr>
            <w:rStyle w:val="Hyperlink"/>
            <w:noProof/>
            <w:lang w:val="en-GB"/>
          </w:rPr>
          <w:t>3.1.1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6308" w:history="1">
        <w:r w:rsidRPr="00030BF5">
          <w:rPr>
            <w:rStyle w:val="Hyperlink"/>
            <w:noProof/>
            <w:lang w:val="en-GB"/>
          </w:rPr>
          <w:t>3.1.2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6309" w:history="1">
        <w:r w:rsidRPr="00030BF5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6310" w:history="1">
        <w:r w:rsidRPr="00030BF5">
          <w:rPr>
            <w:rStyle w:val="Hyperlink"/>
            <w:noProof/>
            <w:lang w:val="en-GB"/>
          </w:rPr>
          <w:t>3.2.1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6311" w:history="1">
        <w:r w:rsidRPr="00030BF5">
          <w:rPr>
            <w:rStyle w:val="Hyperlink"/>
            <w:noProof/>
            <w:lang w:val="en-GB"/>
          </w:rPr>
          <w:t>3.2.2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6312" w:history="1">
        <w:r w:rsidRPr="00030BF5">
          <w:rPr>
            <w:rStyle w:val="Hyperlink"/>
            <w:noProof/>
            <w:lang w:val="en-GB"/>
          </w:rPr>
          <w:t>3.2.3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  <w:lang w:val="en-GB"/>
          </w:rPr>
          <w:t>Data Center - IWP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06313" w:history="1">
        <w:r w:rsidRPr="00030BF5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_Toc397606313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9B130A" w:rsidRDefault="009B130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6314" w:history="1">
        <w:r w:rsidRPr="00030BF5">
          <w:rPr>
            <w:rStyle w:val="Hyperlink"/>
            <w:noProof/>
            <w:lang w:val="en-MY" w:eastAsia="en-MY"/>
          </w:rPr>
          <w:t>4.1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rFonts w:eastAsia="Times New Roman"/>
            <w:noProof/>
            <w:lang w:val="en-MY" w:eastAsia="en-MY"/>
          </w:rPr>
          <w:t>I-</w:t>
        </w:r>
        <w:r w:rsidRPr="00030BF5">
          <w:rPr>
            <w:rStyle w:val="Hyperlink"/>
            <w:noProof/>
          </w:rPr>
          <w:t>PhIS001595314S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397606315" w:history="1">
        <w:r w:rsidRPr="00030BF5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_Toc397606315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9B130A" w:rsidRDefault="009B130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6316" w:history="1">
        <w:r w:rsidRPr="00030BF5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6317" w:history="1">
        <w:r w:rsidRPr="00030BF5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6318" w:history="1">
        <w:r w:rsidRPr="00030BF5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397606319" w:history="1">
        <w:r w:rsidRPr="00030BF5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6320" w:history="1">
        <w:r w:rsidRPr="00030BF5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B130A" w:rsidRDefault="009B130A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397606321" w:history="1">
        <w:r w:rsidRPr="00030BF5">
          <w:rPr>
            <w:rStyle w:val="Hyperlink"/>
            <w:noProof/>
          </w:rPr>
          <w:t>5.3.2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30BF5">
          <w:rPr>
            <w:rStyle w:val="Hyperlink"/>
            <w:noProof/>
          </w:rPr>
          <w:t>Deployment at HQ - IWP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_Toc397606321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1" w:name="_Toc397606301"/>
      <w:r>
        <w:lastRenderedPageBreak/>
        <w:t>Introduction</w:t>
      </w:r>
      <w:bookmarkEnd w:id="1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397606302"/>
      <w:r>
        <w:t>Project Information</w:t>
      </w:r>
      <w:bookmarkEnd w:id="2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1835D2" w:rsidP="000017C3">
            <w:r>
              <w:t>1.2.2.7.4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1835D2" w:rsidP="000017C3">
            <w:r>
              <w:t>RL14/015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1835D2" w:rsidP="000017C3">
            <w:r>
              <w:t>20</w:t>
            </w:r>
            <w:r w:rsidR="007866AB">
              <w:t>/08</w:t>
            </w:r>
            <w:r w:rsidR="00D93A61">
              <w:t>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3" w:name="_Toc397606303"/>
      <w:r>
        <w:t>Objectives</w:t>
      </w:r>
      <w:bookmarkEnd w:id="3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</w:t>
            </w:r>
            <w:r w:rsidR="00A628E8">
              <w:t xml:space="preserve"> Refinement and </w:t>
            </w:r>
            <w:r>
              <w:t>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397606304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0017C3" w:rsidRDefault="009220EE" w:rsidP="000017C3">
      <w:pPr>
        <w:pStyle w:val="Heading1"/>
      </w:pPr>
      <w:bookmarkStart w:id="5" w:name="_Toc397606305"/>
      <w:r>
        <w:lastRenderedPageBreak/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397606306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AF68EB" w:rsidRPr="00877E34" w:rsidRDefault="00AF68EB" w:rsidP="00AF68EB">
      <w:pPr>
        <w:pStyle w:val="Heading3"/>
        <w:rPr>
          <w:lang w:val="en-GB"/>
        </w:rPr>
      </w:pPr>
      <w:bookmarkStart w:id="7" w:name="_Toc397606307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7"/>
    </w:p>
    <w:tbl>
      <w:tblPr>
        <w:tblW w:w="14831" w:type="dxa"/>
        <w:tblInd w:w="93" w:type="dxa"/>
        <w:tblLook w:val="04A0" w:firstRow="1" w:lastRow="0" w:firstColumn="1" w:lastColumn="0" w:noHBand="0" w:noVBand="1"/>
      </w:tblPr>
      <w:tblGrid>
        <w:gridCol w:w="498"/>
        <w:gridCol w:w="1785"/>
        <w:gridCol w:w="1418"/>
        <w:gridCol w:w="1081"/>
        <w:gridCol w:w="3395"/>
        <w:gridCol w:w="2447"/>
        <w:gridCol w:w="2290"/>
        <w:gridCol w:w="1081"/>
        <w:gridCol w:w="836"/>
      </w:tblGrid>
      <w:tr w:rsidR="00AF68EB" w:rsidRPr="00AF68EB" w:rsidTr="00AF68EB">
        <w:trPr>
          <w:trHeight w:val="510"/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Solution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AF68EB" w:rsidRPr="00AF68EB" w:rsidTr="00AF68EB">
        <w:trPr>
          <w:trHeight w:val="174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B13667" w:rsidP="00AF68E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I-PhIS001595314S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Inventory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3/6/2014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Request to remove the time stamp for:-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Indent screen - Indent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RIQ screen - Indent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Issue screen 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Online issue - Issue date &amp; Indent date fields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Offline issue - Request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Direct Issue - Request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Ward/unit stock - Issue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Receiving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Receive from supplier - Created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Inter facility - Created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Intra Facility receive items - Goods Receive Date field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Reported by Siti Azna (S.A Team)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16/6: In progress, will do it by batch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Change as per request</w:t>
            </w:r>
          </w:p>
          <w:p w:rsidR="00F24DEF" w:rsidRPr="00AF68EB" w:rsidRDefault="001835D2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Please refer to 4.1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68EB" w:rsidRPr="00AF68EB" w:rsidRDefault="00AF68EB" w:rsidP="00AF68EB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8E0ABD" w:rsidRDefault="008E0ABD" w:rsidP="000017C3">
      <w:pPr>
        <w:spacing w:before="120" w:after="120"/>
        <w:jc w:val="both"/>
        <w:rPr>
          <w:rFonts w:cs="Arial"/>
          <w:lang w:val="en-GB"/>
        </w:rPr>
      </w:pPr>
    </w:p>
    <w:p w:rsidR="00AF68EB" w:rsidRPr="00D91A78" w:rsidRDefault="00AF68EB" w:rsidP="00AF68EB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</w:tr>
    </w:tbl>
    <w:p w:rsidR="00AF68EB" w:rsidRDefault="00AF68EB" w:rsidP="00AF68EB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lastRenderedPageBreak/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</w:tr>
    </w:tbl>
    <w:p w:rsidR="000C71A7" w:rsidRDefault="000C71A7" w:rsidP="000C71A7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0C71A7" w:rsidRPr="00877E34" w:rsidRDefault="000C71A7" w:rsidP="000C71A7">
      <w:pPr>
        <w:pStyle w:val="Heading3"/>
        <w:rPr>
          <w:lang w:val="en-GB"/>
        </w:rPr>
      </w:pPr>
      <w:bookmarkStart w:id="8" w:name="_Toc397606308"/>
      <w:r>
        <w:rPr>
          <w:lang w:val="en-GB"/>
        </w:rPr>
        <w:t>KK Greentown</w:t>
      </w:r>
      <w:bookmarkEnd w:id="8"/>
    </w:p>
    <w:p w:rsidR="000C71A7" w:rsidRDefault="001835D2" w:rsidP="000C71A7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t>N/A</w:t>
      </w:r>
    </w:p>
    <w:p w:rsidR="000C71A7" w:rsidRPr="000C71A7" w:rsidRDefault="000C71A7" w:rsidP="000C71A7">
      <w:pPr>
        <w:spacing w:before="0" w:after="0"/>
        <w:rPr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9" w:name="_Toc397606309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9"/>
    </w:p>
    <w:p w:rsidR="006E1CD9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</w:t>
      </w:r>
      <w:r w:rsidR="001835D2">
        <w:rPr>
          <w:rFonts w:cs="Arial"/>
          <w:lang w:val="en-GB"/>
        </w:rPr>
        <w:t>1.2.2.7.4</w:t>
      </w:r>
      <w:r w:rsidRPr="00877E34">
        <w:rPr>
          <w:rFonts w:cs="Arial"/>
          <w:lang w:val="en-GB"/>
        </w:rPr>
        <w:t xml:space="preserve">. </w:t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10" w:name="_Toc397606310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10"/>
    </w:p>
    <w:tbl>
      <w:tblPr>
        <w:tblW w:w="14780" w:type="dxa"/>
        <w:tblInd w:w="93" w:type="dxa"/>
        <w:tblLook w:val="04A0" w:firstRow="1" w:lastRow="0" w:firstColumn="1" w:lastColumn="0" w:noHBand="0" w:noVBand="1"/>
      </w:tblPr>
      <w:tblGrid>
        <w:gridCol w:w="457"/>
        <w:gridCol w:w="1708"/>
        <w:gridCol w:w="1596"/>
        <w:gridCol w:w="1081"/>
        <w:gridCol w:w="3399"/>
        <w:gridCol w:w="2366"/>
        <w:gridCol w:w="2223"/>
        <w:gridCol w:w="1081"/>
        <w:gridCol w:w="869"/>
      </w:tblGrid>
      <w:tr w:rsidR="00ED0A66" w:rsidRPr="00ED0A66" w:rsidTr="00B13667">
        <w:trPr>
          <w:trHeight w:val="510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ED0A66" w:rsidRPr="00ED0A66" w:rsidTr="00B13667">
        <w:trPr>
          <w:trHeight w:val="115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B13667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I-PhIS007443814S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Clinical Pharmacokinetic Services (CPS) &amp; TDM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17/8/2014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B13667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unable to generate report, Error popup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â€œAn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Error has occurred. Please contact your system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administrator.â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€</w:t>
            </w:r>
            <w:r w:rsidRPr="00ED0A6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MY" w:eastAsia="en-MY" w:bidi="ar-SA"/>
              </w:rPr>
              <w:t>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while click on select.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Patient name: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Ummu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Atiqah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Binti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Yondi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MRN: HPSF00025825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Time: 10AM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Function for checking normal dose frequencies is added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B13667">
        <w:trPr>
          <w:trHeight w:val="111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B13667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I-PhIS007191714S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Inpatient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27/6/2014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B13667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reported that drug label on system and label printed is not tally detail as below: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1) Drug name : CEFTRIAXONE 1G INJ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On system display 2000mg but label printed 1000mg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2) Drug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name:TRANEXAMIC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ACID 100mg/ml injection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On system display 500mg but label printed 100mg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 xml:space="preserve">Patient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name:Azizi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bin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Abd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Aziz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MRN: HPSF00025706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ID:841119016242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Report time: 1.00am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Previously system directly takes Strength and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value inside Drug Master without consider prescribed Dose value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B13667">
        <w:trPr>
          <w:trHeight w:val="106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B13667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I-PhIS007447714S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Manufacturing - Extemporaneous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18/8/2014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B13667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Unable display decimal on extemporaneous, but in drug master have a check on Fractional Dosage Applicable. 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Item name: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baclone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suspension 5mg/</w:t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ml(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A). Name patient: Nur Ariana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Iman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Binti Mohd </w:t>
            </w:r>
            <w:proofErr w:type="spellStart"/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Azwan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,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MRN: HPSF00024993. Happen: 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18/08/2014 , Time: 9.00AM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Formula Error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B13667">
        <w:trPr>
          <w:trHeight w:val="7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B13667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I-PhIS007417714S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Order Management - Web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12/8/2014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B13667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Doctor from General Surgery Order List A drug, but the authorisation flow to Specialist from Paediatric.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HO name : Dr Leow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Khai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Jeng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Department : General Surgery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Specialist name : Dr Wang Seng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Lian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, Angeline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Department : Paediatric Medicine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Time: happen since 7/8/2014 at 4.14pm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Authorisation is open to all </w:t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department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B13667">
        <w:trPr>
          <w:trHeight w:val="7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B13667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I-PhIS007292214S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16/7/2014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B13667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an error appear if unable to alternate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Bisoprolol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.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Page: Pharmacy transaction&gt; Outpatient&gt; Preparation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 810108145418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Previously the default zero value inside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per Dose field is null, not 0. So when </w:t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edit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that value, error will be prompted.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B13667">
        <w:trPr>
          <w:trHeight w:val="160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I-PhIS007320514S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20/7/2014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Unable to alternate Betamethasone. BVC 1:2, BVC 1:8, BVC 1:4.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 :Unable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to alternate Betamethasone. BVC 1:2, BVC 1:8, BVC 1:4.And for BVC 1:6 </w:t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is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already inactive but still appears here. 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User ID :810108145418 (Siti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Aisyah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binti Mohd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Roslan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)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BVC 1:2, BVC 1:8, BVC 1:4.These drugs not appear in alternate since the active ingredient is not the same. Active ingredient for these drugs is Betamethasone while active ingredient for Betamethasone 17-Valerate 0.1% Cream is Betamethasone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Valearate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. Now the issue is INACTIVE drug is still displayed when do alternate.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System not checking Inactive drug inside Alternate screen.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D0A66" w:rsidRPr="00ED0A66" w:rsidTr="00B13667">
        <w:trPr>
          <w:trHeight w:val="7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I-PhIS007363714S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1/8/2014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report unable to select alternate drug for '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Prazosin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HCI 2mg Tablet'. When user click the quantity per dose </w:t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error(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attach 1) appear.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: Tang Chen Jew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ID : 860918236448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Patient Name :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Zulkifli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Bin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Nawi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810509015905 / HPSF34271</w:t>
            </w: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Incident Time : 4:15am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Previously the default zero value inside </w:t>
            </w:r>
            <w:proofErr w:type="spell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per Dose field is null, not 0. So when </w:t>
            </w:r>
            <w:proofErr w:type="gramStart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edit</w:t>
            </w:r>
            <w:proofErr w:type="gramEnd"/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that value, error will be prompted.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0A66" w:rsidRPr="00ED0A66" w:rsidRDefault="00ED0A66" w:rsidP="00ED0A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D0A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E11185" w:rsidRPr="00D91A78" w:rsidRDefault="00E11185" w:rsidP="00E11185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1835D2">
        <w:tc>
          <w:tcPr>
            <w:tcW w:w="1242" w:type="dxa"/>
          </w:tcPr>
          <w:p w:rsidR="00E11185" w:rsidRPr="00AE7FB4" w:rsidRDefault="00E11185" w:rsidP="001835D2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1835D2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1835D2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1835D2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1835D2">
        <w:tc>
          <w:tcPr>
            <w:tcW w:w="1242" w:type="dxa"/>
          </w:tcPr>
          <w:p w:rsidR="00E11185" w:rsidRPr="00AE7FB4" w:rsidRDefault="00E11185" w:rsidP="001835D2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1835D2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1835D2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1835D2">
            <w:pPr>
              <w:rPr>
                <w:rFonts w:asciiTheme="minorHAnsi" w:hAnsiTheme="minorHAnsi"/>
              </w:rPr>
            </w:pPr>
          </w:p>
        </w:tc>
      </w:tr>
    </w:tbl>
    <w:p w:rsidR="00E11185" w:rsidRDefault="00E11185" w:rsidP="00E11185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1835D2">
        <w:tc>
          <w:tcPr>
            <w:tcW w:w="1242" w:type="dxa"/>
          </w:tcPr>
          <w:p w:rsidR="00E11185" w:rsidRPr="00AE7FB4" w:rsidRDefault="00E11185" w:rsidP="001835D2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lastRenderedPageBreak/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1835D2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1835D2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1835D2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1835D2">
        <w:tc>
          <w:tcPr>
            <w:tcW w:w="1242" w:type="dxa"/>
          </w:tcPr>
          <w:p w:rsidR="00E11185" w:rsidRPr="00AE7FB4" w:rsidRDefault="00E11185" w:rsidP="001835D2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1835D2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1835D2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1835D2">
            <w:pPr>
              <w:rPr>
                <w:rFonts w:asciiTheme="minorHAnsi" w:hAnsiTheme="minorHAnsi"/>
              </w:rPr>
            </w:pPr>
          </w:p>
        </w:tc>
      </w:tr>
    </w:tbl>
    <w:p w:rsidR="00ED0A66" w:rsidRDefault="00ED0A66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9B130A" w:rsidRDefault="009B130A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523B99" w:rsidRPr="00877E34" w:rsidRDefault="00523B99" w:rsidP="00523B99">
      <w:pPr>
        <w:pStyle w:val="Heading3"/>
        <w:rPr>
          <w:lang w:val="en-GB"/>
        </w:rPr>
      </w:pPr>
      <w:bookmarkStart w:id="11" w:name="_Toc397606311"/>
      <w:r>
        <w:rPr>
          <w:lang w:val="en-GB"/>
        </w:rPr>
        <w:t>KK Greentown</w:t>
      </w:r>
      <w:bookmarkEnd w:id="11"/>
    </w:p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456"/>
        <w:gridCol w:w="1655"/>
        <w:gridCol w:w="1590"/>
        <w:gridCol w:w="1081"/>
        <w:gridCol w:w="3372"/>
        <w:gridCol w:w="2426"/>
        <w:gridCol w:w="2145"/>
        <w:gridCol w:w="1081"/>
        <w:gridCol w:w="834"/>
      </w:tblGrid>
      <w:tr w:rsidR="00E11185" w:rsidRPr="00E11185" w:rsidTr="00E11185">
        <w:trPr>
          <w:trHeight w:val="51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E11185" w:rsidRPr="00E11185" w:rsidTr="00E11185">
        <w:trPr>
          <w:trHeight w:val="7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B13667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I-PhIS007394914S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7/8/2014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Unable to allocate quantity for alternate drug Patient: </w:t>
            </w:r>
            <w:proofErr w:type="spell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Muniandy</w:t>
            </w:r>
            <w:proofErr w:type="spell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MRN: 12311 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Drug name: Hydrochlorothiazide 25 mg Tablet</w:t>
            </w:r>
          </w:p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ID : 840528085914</w:t>
            </w: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Reported Date: 8/5/2014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Previously the default zero value inside </w:t>
            </w:r>
            <w:proofErr w:type="spell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per Dose field is null, not 0. So when </w:t>
            </w:r>
            <w:proofErr w:type="gramStart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edit</w:t>
            </w:r>
            <w:proofErr w:type="gramEnd"/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that value, error will be prompted.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1185" w:rsidRPr="00E11185" w:rsidRDefault="00E11185" w:rsidP="00E1118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1118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Pr="00D91A78" w:rsidRDefault="00523B99" w:rsidP="00523B99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B90BBE" w:rsidRPr="00877E34" w:rsidRDefault="00B90BBE" w:rsidP="00B90BBE">
      <w:pPr>
        <w:pStyle w:val="Heading3"/>
        <w:rPr>
          <w:lang w:val="en-GB"/>
        </w:rPr>
      </w:pPr>
      <w:bookmarkStart w:id="12" w:name="_Toc397606312"/>
      <w:r>
        <w:rPr>
          <w:lang w:val="en-GB"/>
        </w:rPr>
        <w:lastRenderedPageBreak/>
        <w:t xml:space="preserve">Data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- IWP</w:t>
      </w:r>
      <w:bookmarkEnd w:id="12"/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460"/>
        <w:gridCol w:w="1638"/>
        <w:gridCol w:w="1525"/>
        <w:gridCol w:w="1081"/>
        <w:gridCol w:w="3174"/>
        <w:gridCol w:w="2412"/>
        <w:gridCol w:w="2152"/>
        <w:gridCol w:w="1081"/>
        <w:gridCol w:w="877"/>
      </w:tblGrid>
      <w:tr w:rsidR="00532B66" w:rsidRPr="00532B66" w:rsidTr="00532B66">
        <w:trPr>
          <w:trHeight w:val="51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532B66" w:rsidRPr="00532B66" w:rsidTr="00532B66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I-PhIS007315714S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General Module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18/7/2014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reported missing 'Contract' value at Item Purchase type drop down. User cannot proceed to add contract item.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Issue with method to populate the drop down value.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19/8/2014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B66" w:rsidRPr="00532B66" w:rsidRDefault="00532B66" w:rsidP="00532B66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532B66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B90BBE" w:rsidRDefault="00B90BBE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32B66" w:rsidRPr="00D91A78" w:rsidRDefault="00532B66" w:rsidP="00532B66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32B66" w:rsidRPr="00AE7FB4" w:rsidTr="001835D2">
        <w:tc>
          <w:tcPr>
            <w:tcW w:w="1242" w:type="dxa"/>
          </w:tcPr>
          <w:p w:rsidR="00532B66" w:rsidRPr="00AE7FB4" w:rsidRDefault="00532B66" w:rsidP="001835D2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32B66" w:rsidRPr="00AE7FB4" w:rsidRDefault="00532B66" w:rsidP="001835D2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32B66" w:rsidRPr="00AE7FB4" w:rsidRDefault="00532B66" w:rsidP="001835D2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32B66" w:rsidRPr="00AE7FB4" w:rsidRDefault="00532B66" w:rsidP="001835D2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32B66" w:rsidRPr="00AE7FB4" w:rsidTr="001835D2">
        <w:tc>
          <w:tcPr>
            <w:tcW w:w="1242" w:type="dxa"/>
          </w:tcPr>
          <w:p w:rsidR="00532B66" w:rsidRPr="00AE7FB4" w:rsidRDefault="00532B66" w:rsidP="001835D2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32B66" w:rsidRPr="00AE7FB4" w:rsidRDefault="00532B66" w:rsidP="001835D2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32B66" w:rsidRPr="00AE7FB4" w:rsidRDefault="00532B66" w:rsidP="001835D2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32B66" w:rsidRPr="00AE7FB4" w:rsidRDefault="00532B66" w:rsidP="001835D2">
            <w:pPr>
              <w:rPr>
                <w:rFonts w:asciiTheme="minorHAnsi" w:hAnsiTheme="minorHAnsi"/>
              </w:rPr>
            </w:pPr>
          </w:p>
        </w:tc>
      </w:tr>
    </w:tbl>
    <w:p w:rsidR="00532B66" w:rsidRDefault="00532B66" w:rsidP="00532B66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32B66" w:rsidRPr="00AE7FB4" w:rsidTr="001835D2">
        <w:tc>
          <w:tcPr>
            <w:tcW w:w="1242" w:type="dxa"/>
          </w:tcPr>
          <w:p w:rsidR="00532B66" w:rsidRPr="00AE7FB4" w:rsidRDefault="00532B66" w:rsidP="001835D2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32B66" w:rsidRPr="00AE7FB4" w:rsidRDefault="00532B66" w:rsidP="001835D2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32B66" w:rsidRPr="00AE7FB4" w:rsidRDefault="00532B66" w:rsidP="001835D2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32B66" w:rsidRPr="00AE7FB4" w:rsidRDefault="00532B66" w:rsidP="001835D2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32B66" w:rsidRPr="00AE7FB4" w:rsidTr="001835D2">
        <w:tc>
          <w:tcPr>
            <w:tcW w:w="1242" w:type="dxa"/>
          </w:tcPr>
          <w:p w:rsidR="00532B66" w:rsidRPr="00AE7FB4" w:rsidRDefault="00532B66" w:rsidP="001835D2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32B66" w:rsidRPr="00AE7FB4" w:rsidRDefault="00532B66" w:rsidP="001835D2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32B66" w:rsidRPr="00AE7FB4" w:rsidRDefault="00532B66" w:rsidP="001835D2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32B66" w:rsidRPr="00AE7FB4" w:rsidRDefault="00532B66" w:rsidP="001835D2">
            <w:pPr>
              <w:rPr>
                <w:rFonts w:asciiTheme="minorHAnsi" w:hAnsiTheme="minorHAnsi"/>
              </w:rPr>
            </w:pPr>
          </w:p>
        </w:tc>
      </w:tr>
    </w:tbl>
    <w:p w:rsidR="00532B66" w:rsidRDefault="00532B66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523B99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13" w:name="_Toc397606313"/>
      <w:r>
        <w:lastRenderedPageBreak/>
        <w:t>Refinement List – Detail Changes</w:t>
      </w:r>
      <w:bookmarkEnd w:id="13"/>
    </w:p>
    <w:p w:rsidR="00B90BBE" w:rsidRDefault="00B90BBE" w:rsidP="006A106C">
      <w:pPr>
        <w:pStyle w:val="Heading2"/>
        <w:rPr>
          <w:noProof/>
          <w:lang w:val="en-MY" w:eastAsia="en-MY" w:bidi="ar-SA"/>
        </w:rPr>
      </w:pPr>
      <w:bookmarkStart w:id="14" w:name="_Toc397606314"/>
      <w:r w:rsidRPr="00AF68EB">
        <w:rPr>
          <w:rFonts w:eastAsia="Times New Roman"/>
          <w:lang w:val="en-MY" w:eastAsia="en-MY" w:bidi="ar-SA"/>
        </w:rPr>
        <w:t>I-</w:t>
      </w:r>
      <w:r w:rsidRPr="006A106C">
        <w:t>PhIS001595314S</w:t>
      </w:r>
      <w:bookmarkEnd w:id="14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081"/>
        <w:gridCol w:w="3895"/>
        <w:gridCol w:w="3260"/>
      </w:tblGrid>
      <w:tr w:rsidR="00B90BBE" w:rsidRPr="00AF68EB" w:rsidTr="001835D2">
        <w:trPr>
          <w:trHeight w:val="510"/>
          <w:tblHeader/>
        </w:trPr>
        <w:tc>
          <w:tcPr>
            <w:tcW w:w="1418" w:type="dxa"/>
            <w:shd w:val="clear" w:color="000000" w:fill="BFBFBF"/>
            <w:vAlign w:val="center"/>
            <w:hideMark/>
          </w:tcPr>
          <w:p w:rsidR="00B90BBE" w:rsidRPr="00AF68EB" w:rsidRDefault="00B90BBE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shd w:val="clear" w:color="000000" w:fill="BFBFBF"/>
            <w:vAlign w:val="center"/>
            <w:hideMark/>
          </w:tcPr>
          <w:p w:rsidR="00B90BBE" w:rsidRPr="00AF68EB" w:rsidRDefault="00B90BBE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895" w:type="dxa"/>
            <w:shd w:val="clear" w:color="000000" w:fill="BFBFBF"/>
            <w:vAlign w:val="center"/>
            <w:hideMark/>
          </w:tcPr>
          <w:p w:rsidR="00B90BBE" w:rsidRPr="00AF68EB" w:rsidRDefault="00B90BBE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3260" w:type="dxa"/>
            <w:shd w:val="clear" w:color="000000" w:fill="BFBFBF"/>
            <w:vAlign w:val="center"/>
            <w:hideMark/>
          </w:tcPr>
          <w:p w:rsidR="00B90BBE" w:rsidRPr="00AF68EB" w:rsidRDefault="00B90BBE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Solution</w:t>
            </w:r>
          </w:p>
        </w:tc>
      </w:tr>
      <w:tr w:rsidR="00B90BBE" w:rsidRPr="00AF68EB" w:rsidTr="001835D2">
        <w:trPr>
          <w:trHeight w:val="1745"/>
        </w:trPr>
        <w:tc>
          <w:tcPr>
            <w:tcW w:w="1418" w:type="dxa"/>
            <w:shd w:val="clear" w:color="auto" w:fill="auto"/>
            <w:hideMark/>
          </w:tcPr>
          <w:p w:rsidR="00B90BBE" w:rsidRPr="00AF68EB" w:rsidRDefault="00B90BBE" w:rsidP="001835D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Inventory</w:t>
            </w:r>
          </w:p>
        </w:tc>
        <w:tc>
          <w:tcPr>
            <w:tcW w:w="1081" w:type="dxa"/>
            <w:shd w:val="clear" w:color="auto" w:fill="auto"/>
            <w:hideMark/>
          </w:tcPr>
          <w:p w:rsidR="00B90BBE" w:rsidRPr="00AF68EB" w:rsidRDefault="00B90BBE" w:rsidP="001835D2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3/6/2014</w:t>
            </w:r>
          </w:p>
        </w:tc>
        <w:tc>
          <w:tcPr>
            <w:tcW w:w="3895" w:type="dxa"/>
            <w:shd w:val="clear" w:color="auto" w:fill="auto"/>
            <w:hideMark/>
          </w:tcPr>
          <w:p w:rsidR="00B90BBE" w:rsidRPr="00AF68EB" w:rsidRDefault="00B90BBE" w:rsidP="001835D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Request to remove the time stamp for:-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Indent screen - Indent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RIQ screen - Indent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Issue screen 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Online issue - Issue date &amp; Indent date fields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Offline issue - Request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Direct Issue - Request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Ward/unit stock - Issue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Receiving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Receive from supplier - Created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Inter facility - Created Date field</w:t>
            </w: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Intra Facility receive items - Goods Receive Date field</w:t>
            </w:r>
          </w:p>
        </w:tc>
        <w:tc>
          <w:tcPr>
            <w:tcW w:w="3260" w:type="dxa"/>
            <w:shd w:val="clear" w:color="auto" w:fill="auto"/>
            <w:hideMark/>
          </w:tcPr>
          <w:p w:rsidR="00B90BBE" w:rsidRDefault="00B90BBE" w:rsidP="001835D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Change as per request</w:t>
            </w:r>
          </w:p>
          <w:p w:rsidR="00B90BBE" w:rsidRPr="00AF68EB" w:rsidRDefault="00B90BBE" w:rsidP="001835D2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</w:p>
        </w:tc>
      </w:tr>
    </w:tbl>
    <w:p w:rsidR="00B90BBE" w:rsidRDefault="00B90BBE" w:rsidP="00B90BBE">
      <w:pPr>
        <w:rPr>
          <w:lang w:val="en-MY" w:eastAsia="en-MY" w:bidi="ar-SA"/>
        </w:rPr>
      </w:pPr>
    </w:p>
    <w:p w:rsidR="006A106C" w:rsidRDefault="006A106C" w:rsidP="006A106C">
      <w:r w:rsidRPr="00463221">
        <w:rPr>
          <w:u w:val="single"/>
        </w:rPr>
        <w:t>Indent screen</w:t>
      </w:r>
      <w:r>
        <w:t xml:space="preserve"> - Indent date field</w:t>
      </w:r>
    </w:p>
    <w:p w:rsidR="006A106C" w:rsidRDefault="006A106C" w:rsidP="006A106C">
      <w:r>
        <w:rPr>
          <w:noProof/>
          <w:lang w:val="en-MY" w:eastAsia="en-MY" w:bidi="ar-SA"/>
        </w:rPr>
        <w:drawing>
          <wp:inline distT="0" distB="0" distL="0" distR="0" wp14:anchorId="5B05A305" wp14:editId="024BE3B1">
            <wp:extent cx="5982787" cy="2268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/>
                    <a:srcRect t="1668" b="16781"/>
                    <a:stretch/>
                  </pic:blipFill>
                  <pic:spPr bwMode="auto">
                    <a:xfrm>
                      <a:off x="0" y="0"/>
                      <a:ext cx="6040800" cy="228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06C" w:rsidRDefault="006A106C" w:rsidP="006A106C">
      <w:pPr>
        <w:rPr>
          <w:u w:val="single"/>
        </w:rPr>
      </w:pPr>
    </w:p>
    <w:p w:rsidR="006A106C" w:rsidRDefault="006A106C" w:rsidP="006A106C">
      <w:r w:rsidRPr="00463221">
        <w:rPr>
          <w:u w:val="single"/>
        </w:rPr>
        <w:t>RIQ screen</w:t>
      </w:r>
      <w:r>
        <w:t xml:space="preserve"> - Indent date field</w:t>
      </w:r>
    </w:p>
    <w:p w:rsidR="006A106C" w:rsidRDefault="006A106C" w:rsidP="006A106C">
      <w:r>
        <w:rPr>
          <w:noProof/>
          <w:lang w:val="en-MY" w:eastAsia="en-MY" w:bidi="ar-SA"/>
        </w:rPr>
        <w:lastRenderedPageBreak/>
        <w:drawing>
          <wp:inline distT="0" distB="0" distL="0" distR="0" wp14:anchorId="346AADDB" wp14:editId="7B9C7902">
            <wp:extent cx="5796000" cy="24834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/>
                    <a:srcRect l="1294" r="2445" b="10114"/>
                    <a:stretch/>
                  </pic:blipFill>
                  <pic:spPr bwMode="auto">
                    <a:xfrm>
                      <a:off x="0" y="0"/>
                      <a:ext cx="5814965" cy="249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06C" w:rsidRDefault="006A106C" w:rsidP="006A106C"/>
    <w:p w:rsidR="006A106C" w:rsidRPr="00463221" w:rsidRDefault="006A106C" w:rsidP="006A106C">
      <w:pPr>
        <w:rPr>
          <w:u w:val="single"/>
        </w:rPr>
      </w:pPr>
      <w:r w:rsidRPr="00463221">
        <w:rPr>
          <w:u w:val="single"/>
        </w:rPr>
        <w:t xml:space="preserve">Issue screen </w:t>
      </w:r>
    </w:p>
    <w:p w:rsidR="006A106C" w:rsidRDefault="006A106C" w:rsidP="006A106C">
      <w:r w:rsidRPr="00463221">
        <w:rPr>
          <w:u w:val="single"/>
        </w:rPr>
        <w:t>Online issue</w:t>
      </w:r>
      <w:r>
        <w:t xml:space="preserve"> - Issue date &amp; Indent date fields</w:t>
      </w:r>
    </w:p>
    <w:p w:rsidR="006A106C" w:rsidRDefault="006A106C" w:rsidP="006A106C">
      <w:r>
        <w:rPr>
          <w:noProof/>
          <w:lang w:val="en-MY" w:eastAsia="en-MY" w:bidi="ar-SA"/>
        </w:rPr>
        <w:drawing>
          <wp:inline distT="0" distB="0" distL="0" distR="0" wp14:anchorId="3CDB3963" wp14:editId="413567F3">
            <wp:extent cx="5930538" cy="2664000"/>
            <wp:effectExtent l="0" t="0" r="0" b="31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0"/>
                    <a:srcRect t="-1" b="2556"/>
                    <a:stretch/>
                  </pic:blipFill>
                  <pic:spPr bwMode="auto">
                    <a:xfrm>
                      <a:off x="0" y="0"/>
                      <a:ext cx="5950801" cy="267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06C" w:rsidRDefault="006A106C" w:rsidP="006A106C"/>
    <w:p w:rsidR="006A106C" w:rsidRDefault="006A106C" w:rsidP="006A106C">
      <w:r>
        <w:t>Offline issue - Request date field</w:t>
      </w:r>
    </w:p>
    <w:p w:rsidR="006A106C" w:rsidRDefault="006A106C" w:rsidP="006A106C">
      <w:r>
        <w:rPr>
          <w:noProof/>
          <w:lang w:val="en-MY" w:eastAsia="en-MY" w:bidi="ar-SA"/>
        </w:rPr>
        <w:drawing>
          <wp:inline distT="0" distB="0" distL="0" distR="0" wp14:anchorId="38E1BF14" wp14:editId="476C2806">
            <wp:extent cx="6095211" cy="2412000"/>
            <wp:effectExtent l="0" t="0" r="127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1"/>
                    <a:srcRect t="10900" b="18662"/>
                    <a:stretch/>
                  </pic:blipFill>
                  <pic:spPr bwMode="auto">
                    <a:xfrm>
                      <a:off x="0" y="0"/>
                      <a:ext cx="6130800" cy="2426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06C" w:rsidRDefault="006A106C" w:rsidP="006A106C"/>
    <w:p w:rsidR="006A106C" w:rsidRDefault="006A106C" w:rsidP="006A106C">
      <w:r>
        <w:t>Direct Issue - Request Date field</w:t>
      </w:r>
    </w:p>
    <w:p w:rsidR="006A106C" w:rsidRDefault="006A106C" w:rsidP="006A106C">
      <w:r>
        <w:rPr>
          <w:noProof/>
          <w:lang w:val="en-MY" w:eastAsia="en-MY" w:bidi="ar-SA"/>
        </w:rPr>
        <w:drawing>
          <wp:inline distT="0" distB="0" distL="0" distR="0" wp14:anchorId="1B484C24" wp14:editId="3F9DD260">
            <wp:extent cx="5976590" cy="2340000"/>
            <wp:effectExtent l="0" t="0" r="5715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2"/>
                    <a:srcRect b="14282"/>
                    <a:stretch/>
                  </pic:blipFill>
                  <pic:spPr bwMode="auto">
                    <a:xfrm>
                      <a:off x="0" y="0"/>
                      <a:ext cx="6037200" cy="236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06C" w:rsidRDefault="006A106C" w:rsidP="006A106C"/>
    <w:p w:rsidR="006A106C" w:rsidRDefault="006A106C" w:rsidP="006A106C">
      <w:r>
        <w:t>Ward/unit stock - Generated Date field</w:t>
      </w:r>
    </w:p>
    <w:p w:rsidR="006A106C" w:rsidRDefault="006A106C" w:rsidP="006A106C">
      <w:r>
        <w:rPr>
          <w:noProof/>
          <w:lang w:val="en-MY" w:eastAsia="en-MY" w:bidi="ar-SA"/>
        </w:rPr>
        <w:drawing>
          <wp:inline distT="0" distB="0" distL="0" distR="0" wp14:anchorId="249C89CA" wp14:editId="245EC6DA">
            <wp:extent cx="6042991" cy="2268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3"/>
                    <a:srcRect b="2872"/>
                    <a:stretch/>
                  </pic:blipFill>
                  <pic:spPr bwMode="auto">
                    <a:xfrm>
                      <a:off x="0" y="0"/>
                      <a:ext cx="6037200" cy="226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06C" w:rsidRDefault="006A106C" w:rsidP="006A106C"/>
    <w:p w:rsidR="006A106C" w:rsidRDefault="006A106C" w:rsidP="006A106C">
      <w:r>
        <w:t>Receiving</w:t>
      </w:r>
    </w:p>
    <w:p w:rsidR="006A106C" w:rsidRDefault="006A106C" w:rsidP="006A106C">
      <w:r>
        <w:t>Receive from supplier - Created Date field</w:t>
      </w:r>
    </w:p>
    <w:p w:rsidR="006A106C" w:rsidRDefault="006A106C" w:rsidP="006A106C">
      <w:r>
        <w:rPr>
          <w:noProof/>
          <w:lang w:val="en-MY" w:eastAsia="en-MY" w:bidi="ar-SA"/>
        </w:rPr>
        <w:drawing>
          <wp:inline distT="0" distB="0" distL="0" distR="0" wp14:anchorId="62FF6313" wp14:editId="7A88AD7C">
            <wp:extent cx="5913783" cy="2484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4"/>
                    <a:srcRect b="9942"/>
                    <a:stretch/>
                  </pic:blipFill>
                  <pic:spPr bwMode="auto">
                    <a:xfrm>
                      <a:off x="0" y="0"/>
                      <a:ext cx="5950800" cy="249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06C" w:rsidRDefault="006A106C" w:rsidP="006A106C"/>
    <w:p w:rsidR="006A106C" w:rsidRDefault="006A106C" w:rsidP="006A106C">
      <w:r>
        <w:t>Inter facility - Created Date field</w:t>
      </w:r>
    </w:p>
    <w:p w:rsidR="006A106C" w:rsidRDefault="006A106C" w:rsidP="006A106C">
      <w:r>
        <w:rPr>
          <w:noProof/>
          <w:lang w:val="en-MY" w:eastAsia="en-MY" w:bidi="ar-SA"/>
        </w:rPr>
        <w:drawing>
          <wp:inline distT="0" distB="0" distL="0" distR="0" wp14:anchorId="6874693A" wp14:editId="54F5C796">
            <wp:extent cx="6092687" cy="2340000"/>
            <wp:effectExtent l="0" t="0" r="381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5"/>
                    <a:srcRect b="3955"/>
                    <a:stretch/>
                  </pic:blipFill>
                  <pic:spPr bwMode="auto">
                    <a:xfrm>
                      <a:off x="0" y="0"/>
                      <a:ext cx="6130800" cy="235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06C" w:rsidRDefault="006A106C" w:rsidP="006A106C"/>
    <w:p w:rsidR="006A106C" w:rsidRDefault="006A106C" w:rsidP="006A106C">
      <w:r>
        <w:t>Intra Facility receive items - Goods Receive Date field</w:t>
      </w:r>
    </w:p>
    <w:p w:rsidR="006A106C" w:rsidRDefault="006A106C" w:rsidP="006A106C">
      <w:r>
        <w:rPr>
          <w:noProof/>
          <w:lang w:val="en-MY" w:eastAsia="en-MY" w:bidi="ar-SA"/>
        </w:rPr>
        <w:drawing>
          <wp:inline distT="0" distB="0" distL="0" distR="0" wp14:anchorId="73F6A672" wp14:editId="585C6543">
            <wp:extent cx="6033600" cy="2304000"/>
            <wp:effectExtent l="0" t="0" r="5715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30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BBE" w:rsidRDefault="00B90BBE" w:rsidP="00B90BBE">
      <w:pPr>
        <w:rPr>
          <w:lang w:val="en-MY" w:eastAsia="en-MY" w:bidi="ar-SA"/>
        </w:rPr>
      </w:pPr>
    </w:p>
    <w:p w:rsidR="00B90BBE" w:rsidRDefault="00B90BBE" w:rsidP="00B90BBE">
      <w:pPr>
        <w:rPr>
          <w:lang w:val="en-MY" w:eastAsia="en-MY" w:bidi="ar-SA"/>
        </w:rPr>
      </w:pPr>
    </w:p>
    <w:p w:rsidR="001835D2" w:rsidRDefault="001835D2">
      <w:pPr>
        <w:widowControl/>
        <w:suppressAutoHyphens w:val="0"/>
        <w:spacing w:before="0"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73B23" w:rsidRDefault="00AD4943" w:rsidP="00777AF1">
      <w:pPr>
        <w:pStyle w:val="Heading1"/>
      </w:pPr>
      <w:bookmarkStart w:id="15" w:name="_Toc397606315"/>
      <w:r>
        <w:lastRenderedPageBreak/>
        <w:t xml:space="preserve">Deployment </w:t>
      </w:r>
      <w:r w:rsidR="00877E34">
        <w:t>- Procedures</w:t>
      </w:r>
      <w:bookmarkEnd w:id="15"/>
    </w:p>
    <w:p w:rsidR="002F04F0" w:rsidRDefault="00877E34" w:rsidP="002F04F0">
      <w:pPr>
        <w:pStyle w:val="Heading2"/>
      </w:pPr>
      <w:bookmarkStart w:id="16" w:name="_Toc397606316"/>
      <w:r>
        <w:t xml:space="preserve">List of Items to be </w:t>
      </w:r>
      <w:proofErr w:type="gramStart"/>
      <w:r>
        <w:t>Deployed</w:t>
      </w:r>
      <w:bookmarkEnd w:id="16"/>
      <w:proofErr w:type="gramEnd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076"/>
        <w:gridCol w:w="2976"/>
        <w:gridCol w:w="3686"/>
      </w:tblGrid>
      <w:tr w:rsidR="0073677B" w:rsidRPr="00B06746" w:rsidTr="001835D2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1835D2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1835D2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1835D2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1835D2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73677B" w:rsidRPr="00AF3C5A" w:rsidTr="00821373">
        <w:trPr>
          <w:trHeight w:val="43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 w:rsidRPr="00AF3C5A">
              <w:rPr>
                <w:rFonts w:asciiTheme="minorHAnsi" w:hAnsiTheme="minorHAnsi" w:cs="Arial"/>
                <w:szCs w:val="22"/>
              </w:rPr>
              <w:t>1.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HQ Patch Scripts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Default="00C262B0" w:rsidP="001835D2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.txt</w:t>
            </w:r>
            <w:r w:rsidRPr="00AF3C5A">
              <w:rPr>
                <w:rFonts w:asciiTheme="minorHAnsi" w:hAnsiTheme="minorHAnsi"/>
                <w:szCs w:val="22"/>
              </w:rPr>
              <w:t xml:space="preserve"> </w:t>
            </w: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>1.</w:t>
            </w:r>
            <w:r w:rsidRPr="00AF3C5A">
              <w:rPr>
                <w:rFonts w:asciiTheme="minorHAnsi" w:hAnsiTheme="minorHAnsi"/>
                <w:szCs w:val="22"/>
              </w:rPr>
              <w:t>txt</w:t>
            </w:r>
          </w:p>
          <w:p w:rsidR="00C262B0" w:rsidRPr="00AF3C5A" w:rsidRDefault="00C262B0" w:rsidP="001835D2">
            <w:pPr>
              <w:spacing w:before="0"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835D2" w:rsidP="001835D2">
            <w:pPr>
              <w:spacing w:before="0" w:after="0"/>
              <w:rPr>
                <w:rFonts w:asciiTheme="minorHAnsi" w:hAnsiTheme="minorHAnsi"/>
                <w:szCs w:val="22"/>
              </w:rPr>
            </w:pPr>
            <w:hyperlink r:id="rId27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</w:t>
            </w:r>
            <w:r w:rsidR="0073677B">
              <w:rPr>
                <w:rFonts w:asciiTheme="minorHAnsi" w:hAnsiTheme="minorHAnsi"/>
                <w:szCs w:val="22"/>
              </w:rPr>
              <w:t xml:space="preserve"> V.1.2.2.7</w:t>
            </w:r>
            <w:r w:rsidR="0073677B" w:rsidRPr="00AF3C5A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="0073677B" w:rsidRPr="00AF3C5A">
              <w:rPr>
                <w:rFonts w:asciiTheme="minorHAnsi" w:hAnsiTheme="minorHAnsi"/>
                <w:szCs w:val="22"/>
              </w:rPr>
              <w:t>hq</w:t>
            </w:r>
            <w:proofErr w:type="spellEnd"/>
            <w:r w:rsidR="0073677B" w:rsidRPr="00AF3C5A">
              <w:rPr>
                <w:rFonts w:asciiTheme="minorHAnsi" w:hAnsiTheme="minorHAnsi"/>
                <w:szCs w:val="22"/>
              </w:rPr>
              <w:t>/Scripts</w:t>
            </w:r>
          </w:p>
        </w:tc>
      </w:tr>
      <w:tr w:rsidR="0073677B" w:rsidRPr="00AF3C5A" w:rsidTr="001835D2">
        <w:trPr>
          <w:trHeight w:val="1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HQ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Default="0073677B" w:rsidP="001353B1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phishq.war</w:t>
            </w:r>
            <w:proofErr w:type="spellEnd"/>
          </w:p>
          <w:p w:rsidR="00C262B0" w:rsidRPr="001353B1" w:rsidRDefault="00C262B0" w:rsidP="001353B1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epservice.war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835D2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hyperlink r:id="rId28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V.1.2.2.</w:t>
            </w:r>
            <w:r w:rsidR="0073677B">
              <w:rPr>
                <w:rFonts w:asciiTheme="minorHAnsi" w:hAnsiTheme="minorHAnsi"/>
                <w:szCs w:val="22"/>
              </w:rPr>
              <w:t>7</w:t>
            </w:r>
            <w:r w:rsidR="0073677B" w:rsidRPr="00AF3C5A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="0073677B" w:rsidRPr="00AF3C5A">
              <w:rPr>
                <w:rFonts w:asciiTheme="minorHAnsi" w:hAnsiTheme="minorHAnsi"/>
                <w:szCs w:val="22"/>
              </w:rPr>
              <w:t>hq</w:t>
            </w:r>
            <w:proofErr w:type="spellEnd"/>
            <w:r w:rsidR="0073677B" w:rsidRPr="00AF3C5A">
              <w:rPr>
                <w:rFonts w:asciiTheme="minorHAnsi" w:hAnsiTheme="minorHAnsi"/>
                <w:szCs w:val="22"/>
              </w:rPr>
              <w:t>/war</w:t>
            </w:r>
          </w:p>
        </w:tc>
      </w:tr>
      <w:tr w:rsidR="0073677B" w:rsidRPr="00AF3C5A" w:rsidTr="001835D2">
        <w:trPr>
          <w:trHeight w:val="91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353B1" w:rsidP="001835D2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3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B0" w:rsidRDefault="00C262B0" w:rsidP="00C262B0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.txt 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>1.</w:t>
            </w:r>
            <w:r w:rsidRPr="00AF3C5A">
              <w:rPr>
                <w:rFonts w:asciiTheme="minorHAnsi" w:hAnsiTheme="minorHAnsi"/>
                <w:szCs w:val="22"/>
              </w:rPr>
              <w:t>txt</w:t>
            </w:r>
          </w:p>
          <w:p w:rsidR="001353B1" w:rsidRPr="001353B1" w:rsidRDefault="001353B1" w:rsidP="00C262B0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1353B1">
              <w:rPr>
                <w:rFonts w:asciiTheme="minorHAnsi" w:hAnsiTheme="minorHAnsi"/>
                <w:szCs w:val="22"/>
              </w:rPr>
              <w:t>PatchScripts_v1.2.2.7.4_HPSF.txt (HPSF only)</w:t>
            </w:r>
            <w:r w:rsidRPr="001353B1"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835D2" w:rsidP="001835D2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29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V.1.2.2.</w:t>
            </w:r>
            <w:r w:rsidR="0073677B">
              <w:rPr>
                <w:rFonts w:asciiTheme="minorHAnsi" w:hAnsiTheme="minorHAnsi"/>
                <w:szCs w:val="22"/>
              </w:rPr>
              <w:t>7</w:t>
            </w:r>
            <w:r w:rsidR="0073677B" w:rsidRPr="00AF3C5A">
              <w:rPr>
                <w:rFonts w:asciiTheme="minorHAnsi" w:hAnsiTheme="minorHAnsi"/>
                <w:szCs w:val="22"/>
              </w:rPr>
              <w:t>/facility/Scripts</w:t>
            </w:r>
          </w:p>
        </w:tc>
      </w:tr>
      <w:tr w:rsidR="0073677B" w:rsidRPr="00AF3C5A" w:rsidTr="00821373">
        <w:trPr>
          <w:trHeight w:val="4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353B1" w:rsidP="001835D2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4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tabs>
                <w:tab w:val="clear" w:pos="4513"/>
              </w:tabs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iphis.war</w:t>
            </w:r>
            <w:proofErr w:type="spellEnd"/>
          </w:p>
          <w:p w:rsidR="0073677B" w:rsidRPr="00AF3C5A" w:rsidRDefault="0073677B" w:rsidP="001835D2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835D2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hyperlink r:id="rId30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V.1.2.2.</w:t>
            </w:r>
            <w:r w:rsidR="0073677B">
              <w:rPr>
                <w:rFonts w:asciiTheme="minorHAnsi" w:hAnsiTheme="minorHAnsi"/>
                <w:szCs w:val="22"/>
              </w:rPr>
              <w:t>7</w:t>
            </w:r>
            <w:r w:rsidR="0073677B" w:rsidRPr="00AF3C5A">
              <w:rPr>
                <w:rFonts w:asciiTheme="minorHAnsi" w:hAnsiTheme="minorHAnsi"/>
                <w:szCs w:val="22"/>
              </w:rPr>
              <w:t>/facility/war</w:t>
            </w:r>
          </w:p>
        </w:tc>
      </w:tr>
      <w:tr w:rsidR="0073677B" w:rsidRPr="00AF3C5A" w:rsidTr="001835D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353B1" w:rsidP="001835D2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5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tabs>
                <w:tab w:val="clear" w:pos="4513"/>
              </w:tabs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Default="0073677B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PhISSchedulers.jar</w:t>
            </w:r>
          </w:p>
          <w:p w:rsidR="001353B1" w:rsidRPr="00C262B0" w:rsidRDefault="008B37DD" w:rsidP="001353B1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</w:rPr>
              <w:t>smrpextpush</w:t>
            </w:r>
            <w:r w:rsidR="00C262B0" w:rsidRPr="00C262B0">
              <w:rPr>
                <w:rFonts w:asciiTheme="minorHAnsi" w:hAnsiTheme="minorHAnsi"/>
              </w:rPr>
              <w:t>.jar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835D2" w:rsidP="001835D2">
            <w:pPr>
              <w:spacing w:before="0" w:after="0"/>
              <w:rPr>
                <w:rFonts w:asciiTheme="minorHAnsi" w:hAnsiTheme="minorHAnsi"/>
                <w:szCs w:val="22"/>
              </w:rPr>
            </w:pPr>
            <w:hyperlink r:id="rId31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V.1.2.2.</w:t>
            </w:r>
            <w:r w:rsidR="0073677B">
              <w:rPr>
                <w:rFonts w:asciiTheme="minorHAnsi" w:hAnsiTheme="minorHAnsi"/>
                <w:szCs w:val="22"/>
              </w:rPr>
              <w:t>7</w:t>
            </w:r>
            <w:r w:rsidR="0073677B" w:rsidRPr="00AF3C5A">
              <w:rPr>
                <w:rFonts w:asciiTheme="minorHAnsi" w:hAnsiTheme="minorHAnsi"/>
                <w:szCs w:val="22"/>
              </w:rPr>
              <w:t>/facility/jar</w:t>
            </w:r>
          </w:p>
        </w:tc>
      </w:tr>
      <w:tr w:rsidR="0073677B" w:rsidRPr="00AF3C5A" w:rsidTr="001835D2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1353B1" w:rsidP="001835D2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6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Mobile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8B37DD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bCs/>
                <w:szCs w:val="22"/>
                <w:lang w:val="en-GB"/>
              </w:rPr>
            </w:pPr>
            <w:r>
              <w:rPr>
                <w:rFonts w:asciiTheme="minorHAnsi" w:hAnsiTheme="minorHAnsi"/>
                <w:szCs w:val="22"/>
              </w:rPr>
              <w:t>ipadhosp-1.2.7b17</w:t>
            </w:r>
            <w:r w:rsidR="0073677B" w:rsidRPr="00AF3C5A">
              <w:rPr>
                <w:rFonts w:asciiTheme="minorHAnsi" w:hAnsiTheme="minorHAnsi"/>
                <w:szCs w:val="22"/>
              </w:rPr>
              <w:t>.war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1835D2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https://10.8.9.130:44330/svn/Workspace_Dataware/31_Implementation/Applications/PhIS Release V.1.2.2.</w:t>
            </w:r>
            <w:r>
              <w:rPr>
                <w:rFonts w:asciiTheme="minorHAnsi" w:hAnsiTheme="minorHAnsi"/>
                <w:szCs w:val="22"/>
              </w:rPr>
              <w:t>7</w:t>
            </w:r>
            <w:r w:rsidRPr="00AF3C5A">
              <w:rPr>
                <w:rFonts w:asciiTheme="minorHAnsi" w:hAnsiTheme="minorHAnsi"/>
                <w:szCs w:val="22"/>
              </w:rPr>
              <w:t>/facility/mobile</w:t>
            </w:r>
          </w:p>
        </w:tc>
      </w:tr>
    </w:tbl>
    <w:p w:rsidR="00877E34" w:rsidRDefault="00877E34" w:rsidP="00877E34"/>
    <w:p w:rsidR="00877E34" w:rsidRPr="00877E34" w:rsidRDefault="00877E34" w:rsidP="00877E34"/>
    <w:p w:rsidR="002F04F0" w:rsidRDefault="00093C49" w:rsidP="00894974">
      <w:pPr>
        <w:pStyle w:val="Heading2"/>
      </w:pPr>
      <w:bookmarkStart w:id="17" w:name="_Toc397606317"/>
      <w:r>
        <w:t>Backup Procedure before Deploy</w:t>
      </w:r>
      <w:bookmarkEnd w:id="17"/>
    </w:p>
    <w:p w:rsidR="00093C49" w:rsidRPr="003856D1" w:rsidRDefault="003856D1" w:rsidP="003856D1">
      <w:pPr>
        <w:pStyle w:val="Heading3"/>
      </w:pPr>
      <w:bookmarkStart w:id="18" w:name="_Toc397606318"/>
      <w:r>
        <w:t>Backup Procedure</w:t>
      </w:r>
      <w:bookmarkEnd w:id="18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B13667" w:rsidRDefault="00B13667" w:rsidP="00093C49"/>
    <w:p w:rsidR="00B13667" w:rsidRDefault="00B13667">
      <w:pPr>
        <w:widowControl/>
        <w:suppressAutoHyphens w:val="0"/>
        <w:spacing w:before="0" w:after="200" w:line="276" w:lineRule="auto"/>
      </w:pPr>
      <w:r>
        <w:br w:type="page"/>
      </w:r>
    </w:p>
    <w:p w:rsidR="00093C49" w:rsidRDefault="00093C49" w:rsidP="00894974">
      <w:pPr>
        <w:pStyle w:val="Heading2"/>
      </w:pPr>
      <w:bookmarkStart w:id="19" w:name="_Toc397606319"/>
      <w:r>
        <w:lastRenderedPageBreak/>
        <w:t>Deployment/Installation Guidelines</w:t>
      </w:r>
      <w:bookmarkEnd w:id="19"/>
    </w:p>
    <w:p w:rsidR="00894974" w:rsidRDefault="00894974" w:rsidP="00894974">
      <w:pPr>
        <w:pStyle w:val="Heading3"/>
      </w:pPr>
      <w:bookmarkStart w:id="20" w:name="_Toc397606320"/>
      <w:r>
        <w:t>Deployment at Facility</w:t>
      </w:r>
      <w:bookmarkEnd w:id="20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551"/>
        <w:gridCol w:w="2977"/>
        <w:gridCol w:w="2126"/>
      </w:tblGrid>
      <w:tr w:rsidR="001353B1" w:rsidRPr="00894974" w:rsidTr="001835D2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8B37DD" w:rsidRPr="00AF3C5A" w:rsidTr="001835D2">
        <w:trPr>
          <w:trHeight w:val="155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Pr="00AF3C5A" w:rsidRDefault="008B37DD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Default="008B37DD" w:rsidP="0016512D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.txt</w:t>
            </w:r>
            <w:r w:rsidRPr="00AF3C5A">
              <w:rPr>
                <w:rFonts w:asciiTheme="minorHAnsi" w:hAnsiTheme="minorHAnsi"/>
                <w:szCs w:val="22"/>
              </w:rPr>
              <w:t xml:space="preserve"> </w:t>
            </w: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>1.</w:t>
            </w:r>
            <w:r w:rsidRPr="00AF3C5A">
              <w:rPr>
                <w:rFonts w:asciiTheme="minorHAnsi" w:hAnsiTheme="minorHAnsi"/>
                <w:szCs w:val="22"/>
              </w:rPr>
              <w:t>txt</w:t>
            </w:r>
          </w:p>
          <w:p w:rsidR="008B37DD" w:rsidRPr="00AF3C5A" w:rsidRDefault="008B37DD" w:rsidP="0016512D">
            <w:pPr>
              <w:spacing w:before="0"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37DD" w:rsidRPr="00AF3C5A" w:rsidRDefault="008B37DD" w:rsidP="001835D2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32" w:history="1">
              <w:r w:rsidRPr="00AF3C5A">
                <w:rPr>
                  <w:rStyle w:val="Hyperlink"/>
                  <w:rFonts w:asciiTheme="minorHAnsi" w:hAnsiTheme="minorHAnsi"/>
                  <w:bCs/>
                  <w:color w:val="auto"/>
                  <w:szCs w:val="22"/>
                  <w:lang w:val="en-GB"/>
                </w:rPr>
                <w:t>https://10.8.9.130:44330/svn/Workspace_Dataware/31_Implementation/Applications/PhIS</w:t>
              </w:r>
            </w:hyperlink>
            <w:r>
              <w:rPr>
                <w:rFonts w:asciiTheme="minorHAnsi" w:hAnsiTheme="minorHAnsi"/>
                <w:bCs/>
                <w:szCs w:val="22"/>
                <w:lang w:val="en-GB"/>
              </w:rPr>
              <w:t xml:space="preserve"> Release V.1.2.2.7</w:t>
            </w:r>
            <w:r w:rsidRPr="00AF3C5A">
              <w:rPr>
                <w:rFonts w:asciiTheme="minorHAnsi" w:hAnsiTheme="minorHAnsi"/>
                <w:bCs/>
                <w:szCs w:val="22"/>
                <w:lang w:val="en-GB"/>
              </w:rPr>
              <w:t>/facility/Scripts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Run the scripts @ </w:t>
            </w:r>
            <w:proofErr w:type="spellStart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Postgres</w:t>
            </w:r>
            <w:proofErr w:type="spellEnd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DB using </w:t>
            </w:r>
            <w:proofErr w:type="spellStart"/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PGAdmin</w:t>
            </w:r>
            <w:proofErr w:type="spellEnd"/>
          </w:p>
        </w:tc>
      </w:tr>
      <w:tr w:rsidR="008B37DD" w:rsidRPr="00AF3C5A" w:rsidTr="001835D2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Default="008B37DD" w:rsidP="0016512D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.txt 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>1.</w:t>
            </w:r>
            <w:r w:rsidRPr="00AF3C5A">
              <w:rPr>
                <w:rFonts w:asciiTheme="minorHAnsi" w:hAnsiTheme="minorHAnsi"/>
                <w:szCs w:val="22"/>
              </w:rPr>
              <w:t>txt</w:t>
            </w:r>
          </w:p>
          <w:p w:rsidR="008B37DD" w:rsidRPr="001353B1" w:rsidRDefault="008B37DD" w:rsidP="0016512D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1353B1">
              <w:rPr>
                <w:rFonts w:asciiTheme="minorHAnsi" w:hAnsiTheme="minorHAnsi"/>
                <w:szCs w:val="22"/>
              </w:rPr>
              <w:t>PatchScripts_v1.2.2.7.4_HPSF.txt (HPSF only)</w:t>
            </w:r>
            <w:r w:rsidRPr="001353B1">
              <w:rPr>
                <w:rFonts w:asciiTheme="minorHAnsi" w:hAnsiTheme="minorHAnsi"/>
                <w:szCs w:val="22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https://10.8.9.130:44330/svn/Workspace_Dataware/31_Implementation/Appli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cations/PhIS Release V.1.2.2.7</w:t>
            </w: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/facility/war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  <w:tr w:rsidR="008B37DD" w:rsidRPr="00AF3C5A" w:rsidTr="001835D2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Default="008B37DD" w:rsidP="0016512D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PhISSchedulers.jar</w:t>
            </w:r>
          </w:p>
          <w:p w:rsidR="008B37DD" w:rsidRPr="00C262B0" w:rsidRDefault="008B37DD" w:rsidP="0016512D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</w:rPr>
              <w:t>smrpextpush</w:t>
            </w:r>
            <w:r w:rsidRPr="00C262B0">
              <w:rPr>
                <w:rFonts w:asciiTheme="minorHAnsi" w:hAnsiTheme="minorHAnsi"/>
              </w:rPr>
              <w:t>.jar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37DD" w:rsidRPr="00AF3C5A" w:rsidRDefault="008B37DD" w:rsidP="001835D2">
            <w:pPr>
              <w:spacing w:before="0" w:after="0"/>
              <w:rPr>
                <w:rFonts w:asciiTheme="minorHAnsi" w:hAnsiTheme="minorHAnsi"/>
                <w:szCs w:val="22"/>
              </w:rPr>
            </w:pPr>
            <w:hyperlink r:id="rId33" w:history="1">
              <w:r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>
              <w:rPr>
                <w:rFonts w:asciiTheme="minorHAnsi" w:hAnsiTheme="minorHAnsi"/>
                <w:szCs w:val="22"/>
              </w:rPr>
              <w:t xml:space="preserve"> Release V.1.2.2.7</w:t>
            </w:r>
            <w:r w:rsidRPr="00AF3C5A">
              <w:rPr>
                <w:rFonts w:asciiTheme="minorHAnsi" w:hAnsiTheme="minorHAnsi"/>
                <w:szCs w:val="22"/>
              </w:rPr>
              <w:t>/facility/jar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8B37DD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</w:pPr>
            <w:r w:rsidRPr="008B37DD">
              <w:rPr>
                <w:rFonts w:asciiTheme="minorHAnsi" w:hAnsiTheme="minorHAnsi"/>
                <w:szCs w:val="22"/>
              </w:rPr>
              <w:t>copy into  /home/</w:t>
            </w:r>
            <w:proofErr w:type="spellStart"/>
            <w:r w:rsidRPr="008B37DD">
              <w:rPr>
                <w:rFonts w:asciiTheme="minorHAnsi" w:hAnsiTheme="minorHAnsi"/>
                <w:szCs w:val="22"/>
              </w:rPr>
              <w:t>phisesb</w:t>
            </w:r>
            <w:proofErr w:type="spellEnd"/>
            <w:r w:rsidRPr="008B37DD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Pr="008B37DD">
              <w:rPr>
                <w:rFonts w:asciiTheme="minorHAnsi" w:hAnsiTheme="minorHAnsi"/>
                <w:szCs w:val="22"/>
              </w:rPr>
              <w:t>phisjars</w:t>
            </w:r>
            <w:proofErr w:type="spellEnd"/>
            <w:r w:rsidRPr="008B37DD">
              <w:rPr>
                <w:rFonts w:asciiTheme="minorHAnsi" w:hAnsiTheme="minorHAnsi"/>
                <w:szCs w:val="22"/>
              </w:rPr>
              <w:t xml:space="preserve"> folder</w:t>
            </w:r>
          </w:p>
        </w:tc>
      </w:tr>
      <w:tr w:rsidR="008B37DD" w:rsidRPr="00AF3C5A" w:rsidTr="001835D2">
        <w:trPr>
          <w:trHeight w:val="76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Pr="00AF3C5A" w:rsidRDefault="008B37DD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Mobile 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Pr="00AF3C5A" w:rsidRDefault="008B37DD" w:rsidP="001835D2">
            <w:pPr>
              <w:pStyle w:val="Header"/>
              <w:snapToGrid w:val="0"/>
              <w:spacing w:before="0"/>
              <w:rPr>
                <w:rFonts w:asciiTheme="minorHAnsi" w:hAnsiTheme="minorHAnsi"/>
                <w:bCs/>
                <w:szCs w:val="22"/>
                <w:lang w:val="en-GB"/>
              </w:rPr>
            </w:pPr>
            <w:r>
              <w:rPr>
                <w:rFonts w:asciiTheme="minorHAnsi" w:hAnsiTheme="minorHAnsi"/>
                <w:szCs w:val="22"/>
              </w:rPr>
              <w:t>ipadhosp-1.2.7b17</w:t>
            </w:r>
            <w:r w:rsidRPr="00AF3C5A">
              <w:rPr>
                <w:rFonts w:asciiTheme="minorHAnsi" w:hAnsiTheme="minorHAnsi"/>
                <w:szCs w:val="22"/>
              </w:rPr>
              <w:t>.war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B37DD" w:rsidRPr="00AF3C5A" w:rsidRDefault="008B37DD" w:rsidP="001835D2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https://10.8.9.130:44330/svn/Workspace_Dataware/31_Implementation/Appli</w:t>
            </w:r>
            <w:r>
              <w:rPr>
                <w:rFonts w:asciiTheme="minorHAnsi" w:hAnsiTheme="minorHAnsi"/>
                <w:szCs w:val="22"/>
              </w:rPr>
              <w:t>cations/PhIS Release V.1.2.2.7</w:t>
            </w:r>
            <w:r w:rsidRPr="00AF3C5A">
              <w:rPr>
                <w:rFonts w:asciiTheme="minorHAnsi" w:hAnsiTheme="minorHAnsi"/>
                <w:szCs w:val="22"/>
              </w:rPr>
              <w:t>/facility/mobile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Pr="00AF3C5A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1353B1" w:rsidRDefault="001353B1" w:rsidP="001353B1"/>
    <w:p w:rsidR="001353B1" w:rsidRDefault="001353B1" w:rsidP="001353B1">
      <w:pPr>
        <w:pStyle w:val="Heading3"/>
      </w:pPr>
      <w:bookmarkStart w:id="21" w:name="_Toc387658724"/>
      <w:bookmarkStart w:id="22" w:name="_Toc395029671"/>
      <w:bookmarkStart w:id="23" w:name="_Toc397606321"/>
      <w:r>
        <w:t>Deployment at HQ - IWP</w:t>
      </w:r>
      <w:bookmarkEnd w:id="21"/>
      <w:bookmarkEnd w:id="22"/>
      <w:bookmarkEnd w:id="23"/>
    </w:p>
    <w:p w:rsidR="001353B1" w:rsidRPr="00093C49" w:rsidRDefault="001353B1" w:rsidP="001353B1">
      <w:r>
        <w:t>Below table is described the deployment steps at HQ - IWP:</w:t>
      </w:r>
    </w:p>
    <w:p w:rsidR="001353B1" w:rsidRDefault="001353B1" w:rsidP="001353B1"/>
    <w:tbl>
      <w:tblPr>
        <w:tblW w:w="96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418"/>
        <w:gridCol w:w="2409"/>
        <w:gridCol w:w="2977"/>
        <w:gridCol w:w="2085"/>
      </w:tblGrid>
      <w:tr w:rsidR="001353B1" w:rsidRPr="00894974" w:rsidTr="001835D2">
        <w:trPr>
          <w:trHeight w:val="30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1835D2">
            <w:pPr>
              <w:widowControl/>
              <w:suppressAutoHyphens w:val="0"/>
              <w:spacing w:before="0" w:after="0"/>
              <w:ind w:left="-7" w:firstLine="7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8B37DD" w:rsidRPr="007C241B" w:rsidTr="001835D2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7C241B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kern w:val="0"/>
                <w:szCs w:val="22"/>
                <w:lang w:val="en-MY" w:eastAsia="en-MY" w:bidi="ar-SA"/>
              </w:rPr>
            </w:pPr>
            <w:r w:rsidRPr="007C241B">
              <w:rPr>
                <w:rFonts w:asciiTheme="minorHAnsi" w:eastAsia="Times New Roman" w:hAnsiTheme="minorHAnsi" w:cs="Arial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7C241B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</w:pPr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HQ Patch Scripts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7DD" w:rsidRDefault="008B37DD" w:rsidP="0016512D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.txt</w:t>
            </w:r>
            <w:r w:rsidRPr="00AF3C5A">
              <w:rPr>
                <w:rFonts w:asciiTheme="minorHAnsi" w:hAnsiTheme="minorHAnsi"/>
                <w:szCs w:val="22"/>
              </w:rPr>
              <w:t xml:space="preserve"> </w:t>
            </w:r>
            <w:r w:rsidRPr="00AF3C5A">
              <w:rPr>
                <w:rFonts w:asciiTheme="minorHAnsi" w:hAnsiTheme="minorHAnsi"/>
                <w:szCs w:val="22"/>
              </w:rPr>
              <w:t>PatchScripts_v</w:t>
            </w:r>
            <w:r>
              <w:rPr>
                <w:rFonts w:asciiTheme="minorHAnsi" w:hAnsiTheme="minorHAnsi"/>
                <w:szCs w:val="22"/>
              </w:rPr>
              <w:t>1.2.2.7</w:t>
            </w:r>
            <w:r w:rsidRPr="00AF3C5A">
              <w:rPr>
                <w:rFonts w:asciiTheme="minorHAnsi" w:hAnsiTheme="minorHAnsi"/>
                <w:szCs w:val="22"/>
              </w:rPr>
              <w:t>.</w:t>
            </w:r>
            <w:r>
              <w:rPr>
                <w:rFonts w:asciiTheme="minorHAnsi" w:hAnsiTheme="minorHAnsi"/>
                <w:szCs w:val="22"/>
              </w:rPr>
              <w:t>1.</w:t>
            </w:r>
            <w:r w:rsidRPr="00AF3C5A">
              <w:rPr>
                <w:rFonts w:asciiTheme="minorHAnsi" w:hAnsiTheme="minorHAnsi"/>
                <w:szCs w:val="22"/>
              </w:rPr>
              <w:t>txt</w:t>
            </w:r>
          </w:p>
          <w:p w:rsidR="008B37DD" w:rsidRPr="00AF3C5A" w:rsidRDefault="008B37DD" w:rsidP="0016512D">
            <w:pPr>
              <w:spacing w:before="0" w:after="0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37DD" w:rsidRPr="007C241B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</w:pPr>
            <w:hyperlink r:id="rId34" w:history="1">
              <w:r w:rsidRPr="007C241B">
                <w:rPr>
                  <w:rStyle w:val="Hyperlink"/>
                  <w:rFonts w:asciiTheme="minorHAnsi" w:eastAsia="Times New Roman" w:hAnsiTheme="minorHAnsi" w:cs="Times New Roman"/>
                  <w:color w:val="auto"/>
                  <w:kern w:val="0"/>
                  <w:szCs w:val="22"/>
                  <w:lang w:val="en-MY" w:eastAsia="en-MY" w:bidi="ar-SA"/>
                </w:rPr>
                <w:t>https://10.8.9.130:44330/svn/Workspace_Dataware/31_Implementation/Applications/PhIS</w:t>
              </w:r>
            </w:hyperlink>
            <w:r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 xml:space="preserve"> Release V.1.2.2.7</w:t>
            </w:r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/</w:t>
            </w:r>
            <w:proofErr w:type="spellStart"/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hq</w:t>
            </w:r>
            <w:proofErr w:type="spellEnd"/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/Scripts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7C241B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</w:pPr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 xml:space="preserve">Run the scripts @ </w:t>
            </w:r>
            <w:proofErr w:type="spellStart"/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Postgres</w:t>
            </w:r>
            <w:proofErr w:type="spellEnd"/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 xml:space="preserve"> DB using </w:t>
            </w:r>
            <w:proofErr w:type="spellStart"/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PGAdmin</w:t>
            </w:r>
            <w:proofErr w:type="spellEnd"/>
          </w:p>
        </w:tc>
      </w:tr>
      <w:tr w:rsidR="008B37DD" w:rsidRPr="007C241B" w:rsidTr="001835D2"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7C241B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kern w:val="0"/>
                <w:szCs w:val="22"/>
                <w:lang w:val="en-MY" w:eastAsia="en-MY" w:bidi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7C241B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</w:pPr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HQ Application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Default="008B37DD" w:rsidP="0016512D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phishq.war</w:t>
            </w:r>
            <w:proofErr w:type="spellEnd"/>
          </w:p>
          <w:p w:rsidR="008B37DD" w:rsidRPr="001353B1" w:rsidRDefault="008B37DD" w:rsidP="0016512D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epservice.war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B37DD" w:rsidRPr="007C241B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</w:pPr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https://10.8.9.130:44330/svn/Workspace_Dataware/31_Implementation/Appl</w:t>
            </w:r>
            <w:r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ications/PhIS Release V.1.2.2.7</w:t>
            </w:r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/</w:t>
            </w:r>
            <w:proofErr w:type="spellStart"/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hq</w:t>
            </w:r>
            <w:proofErr w:type="spellEnd"/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/war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7DD" w:rsidRPr="007C241B" w:rsidRDefault="008B37DD" w:rsidP="001835D2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</w:pPr>
            <w:r w:rsidRPr="007C241B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Deployment @ Both HA Servers</w:t>
            </w:r>
          </w:p>
        </w:tc>
      </w:tr>
    </w:tbl>
    <w:p w:rsidR="00093C49" w:rsidRDefault="00093C49" w:rsidP="00093C49"/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35"/>
      <w:footerReference w:type="default" r:id="rId36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1B" w:rsidRDefault="0063781B" w:rsidP="00E635DE">
      <w:pPr>
        <w:spacing w:before="0" w:after="0"/>
      </w:pPr>
      <w:r>
        <w:separator/>
      </w:r>
    </w:p>
  </w:endnote>
  <w:endnote w:type="continuationSeparator" w:id="0">
    <w:p w:rsidR="0063781B" w:rsidRDefault="0063781B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D2" w:rsidRPr="007C2409" w:rsidRDefault="001835D2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PhIS_CPS_ReleaseNote_1.2.2.7.4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9B130A">
      <w:rPr>
        <w:rFonts w:cs="Arial"/>
        <w:noProof/>
        <w:color w:val="808080"/>
        <w:sz w:val="20"/>
        <w:szCs w:val="20"/>
      </w:rPr>
      <w:t>ii</w:t>
    </w:r>
    <w:r w:rsidRPr="007C2409">
      <w:rPr>
        <w:rFonts w:cs="Arial"/>
        <w:color w:val="808080"/>
        <w:sz w:val="20"/>
        <w:szCs w:val="20"/>
      </w:rPr>
      <w:fldChar w:fldCharType="end"/>
    </w:r>
  </w:p>
  <w:p w:rsidR="001835D2" w:rsidRDefault="001835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D2" w:rsidRPr="00B52FDB" w:rsidRDefault="001835D2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1835D2" w:rsidRPr="00B52FDB" w:rsidRDefault="001835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D2" w:rsidRPr="007C2409" w:rsidRDefault="001835D2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PhIS_CPS_ReleaseNote_1.2.2.7.4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9B130A">
      <w:rPr>
        <w:rFonts w:cs="Arial"/>
        <w:noProof/>
        <w:color w:val="808080"/>
        <w:sz w:val="20"/>
        <w:szCs w:val="20"/>
      </w:rPr>
      <w:t>2</w:t>
    </w:r>
    <w:r w:rsidRPr="007C2409">
      <w:rPr>
        <w:rFonts w:cs="Arial"/>
        <w:color w:val="808080"/>
        <w:sz w:val="20"/>
        <w:szCs w:val="20"/>
      </w:rPr>
      <w:fldChar w:fldCharType="end"/>
    </w:r>
  </w:p>
  <w:p w:rsidR="001835D2" w:rsidRDefault="001835D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D2" w:rsidRPr="007C2409" w:rsidRDefault="001835D2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PhIS_CPS_ReleaseNote_1.2.2.7.4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9B130A">
      <w:rPr>
        <w:rFonts w:cs="Arial"/>
        <w:noProof/>
        <w:color w:val="808080"/>
        <w:sz w:val="20"/>
        <w:szCs w:val="20"/>
      </w:rPr>
      <w:t>8</w:t>
    </w:r>
    <w:r w:rsidRPr="007C2409">
      <w:rPr>
        <w:rFonts w:cs="Arial"/>
        <w:color w:val="808080"/>
        <w:sz w:val="20"/>
        <w:szCs w:val="20"/>
      </w:rPr>
      <w:fldChar w:fldCharType="end"/>
    </w:r>
  </w:p>
  <w:p w:rsidR="001835D2" w:rsidRDefault="001835D2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D2" w:rsidRPr="007C2409" w:rsidRDefault="001835D2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PhIS_CPS_ReleaseNote_1.2.2.7.4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9B130A">
      <w:rPr>
        <w:rFonts w:cs="Arial"/>
        <w:noProof/>
        <w:color w:val="808080"/>
        <w:sz w:val="20"/>
        <w:szCs w:val="20"/>
      </w:rPr>
      <w:t>14</w:t>
    </w:r>
    <w:r w:rsidRPr="007C2409">
      <w:rPr>
        <w:rFonts w:cs="Arial"/>
        <w:color w:val="808080"/>
        <w:sz w:val="20"/>
        <w:szCs w:val="20"/>
      </w:rPr>
      <w:fldChar w:fldCharType="end"/>
    </w:r>
  </w:p>
  <w:p w:rsidR="001835D2" w:rsidRDefault="001835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1B" w:rsidRDefault="0063781B" w:rsidP="00E635DE">
      <w:pPr>
        <w:spacing w:before="0" w:after="0"/>
      </w:pPr>
      <w:r>
        <w:separator/>
      </w:r>
    </w:p>
  </w:footnote>
  <w:footnote w:type="continuationSeparator" w:id="0">
    <w:p w:rsidR="0063781B" w:rsidRDefault="0063781B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1835D2" w:rsidTr="00EB7DCB">
      <w:tc>
        <w:tcPr>
          <w:tcW w:w="3284" w:type="dxa"/>
          <w:vAlign w:val="center"/>
        </w:tcPr>
        <w:p w:rsidR="001835D2" w:rsidRPr="0056254B" w:rsidRDefault="001835D2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5E8187B" wp14:editId="640020D1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1835D2" w:rsidRPr="0056254B" w:rsidRDefault="001835D2" w:rsidP="00EB7DCB">
          <w:pPr>
            <w:pStyle w:val="Header"/>
          </w:pPr>
        </w:p>
      </w:tc>
      <w:tc>
        <w:tcPr>
          <w:tcW w:w="3285" w:type="dxa"/>
          <w:vAlign w:val="center"/>
        </w:tcPr>
        <w:p w:rsidR="001835D2" w:rsidRPr="0056254B" w:rsidRDefault="001835D2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3F7CEC2" wp14:editId="04C3EAB5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35D2" w:rsidRPr="00043F9E" w:rsidRDefault="001835D2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1835D2" w:rsidTr="00157105">
      <w:tc>
        <w:tcPr>
          <w:tcW w:w="3140" w:type="dxa"/>
          <w:vAlign w:val="center"/>
        </w:tcPr>
        <w:p w:rsidR="001835D2" w:rsidRPr="0056254B" w:rsidRDefault="001835D2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6B0FC98A" wp14:editId="57B39E47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1835D2" w:rsidRPr="0056254B" w:rsidRDefault="001835D2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1835D2" w:rsidRPr="0056254B" w:rsidRDefault="001835D2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0CC0068" wp14:editId="4D385DDD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35D2" w:rsidRPr="00043F9E" w:rsidRDefault="001835D2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1835D2" w:rsidTr="00B52FDB">
      <w:tc>
        <w:tcPr>
          <w:tcW w:w="3123" w:type="dxa"/>
          <w:vAlign w:val="center"/>
        </w:tcPr>
        <w:p w:rsidR="001835D2" w:rsidRPr="0056254B" w:rsidRDefault="001835D2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0675B716" wp14:editId="6CFD8BA0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1835D2" w:rsidRPr="0056254B" w:rsidRDefault="001835D2" w:rsidP="00EB7DCB">
          <w:pPr>
            <w:pStyle w:val="Header"/>
          </w:pPr>
        </w:p>
      </w:tc>
      <w:tc>
        <w:tcPr>
          <w:tcW w:w="3268" w:type="dxa"/>
          <w:vAlign w:val="center"/>
        </w:tcPr>
        <w:p w:rsidR="001835D2" w:rsidRPr="0056254B" w:rsidRDefault="001835D2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5E261A6" wp14:editId="68C90621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35D2" w:rsidRPr="00B52FDB" w:rsidRDefault="001835D2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1835D2" w:rsidTr="00157105">
      <w:tc>
        <w:tcPr>
          <w:tcW w:w="3129" w:type="dxa"/>
          <w:vAlign w:val="center"/>
        </w:tcPr>
        <w:p w:rsidR="001835D2" w:rsidRPr="0056254B" w:rsidRDefault="001835D2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02FCFE41" wp14:editId="3EB2A40F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1835D2" w:rsidRPr="0056254B" w:rsidRDefault="001835D2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1835D2" w:rsidRPr="0056254B" w:rsidRDefault="001835D2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664C9FE0" wp14:editId="249E4FB5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35D2" w:rsidRPr="00043F9E" w:rsidRDefault="001835D2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1835D2" w:rsidTr="00EC245D">
      <w:tc>
        <w:tcPr>
          <w:tcW w:w="3129" w:type="dxa"/>
          <w:vAlign w:val="center"/>
        </w:tcPr>
        <w:p w:rsidR="001835D2" w:rsidRPr="0056254B" w:rsidRDefault="001835D2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48B4E4F4" wp14:editId="5EC0412D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1835D2" w:rsidRPr="0056254B" w:rsidRDefault="001835D2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1835D2" w:rsidRPr="0056254B" w:rsidRDefault="001835D2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109141B4" wp14:editId="2F924E83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35D2" w:rsidRPr="00F81B61" w:rsidRDefault="001835D2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1835D2" w:rsidTr="00C71DA7">
      <w:tc>
        <w:tcPr>
          <w:tcW w:w="3129" w:type="dxa"/>
          <w:vAlign w:val="center"/>
        </w:tcPr>
        <w:p w:rsidR="001835D2" w:rsidRPr="0056254B" w:rsidRDefault="001835D2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1835D2" w:rsidRPr="0056254B" w:rsidRDefault="001835D2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1835D2" w:rsidRPr="0056254B" w:rsidRDefault="001835D2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35D2" w:rsidRPr="00F81B61" w:rsidRDefault="001835D2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3137E"/>
    <w:multiLevelType w:val="hybridMultilevel"/>
    <w:tmpl w:val="08480B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7138B"/>
    <w:multiLevelType w:val="hybridMultilevel"/>
    <w:tmpl w:val="7406A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04F0DE1"/>
    <w:multiLevelType w:val="hybridMultilevel"/>
    <w:tmpl w:val="50D437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FB6E8F"/>
    <w:multiLevelType w:val="hybridMultilevel"/>
    <w:tmpl w:val="6400C32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C71A7"/>
    <w:rsid w:val="000D08A2"/>
    <w:rsid w:val="000D0B32"/>
    <w:rsid w:val="000D4EBB"/>
    <w:rsid w:val="000E6D67"/>
    <w:rsid w:val="000F0590"/>
    <w:rsid w:val="00106ADC"/>
    <w:rsid w:val="00116107"/>
    <w:rsid w:val="001233E2"/>
    <w:rsid w:val="001276B8"/>
    <w:rsid w:val="001353B1"/>
    <w:rsid w:val="00136B37"/>
    <w:rsid w:val="00145DAF"/>
    <w:rsid w:val="001509D0"/>
    <w:rsid w:val="00152F61"/>
    <w:rsid w:val="00157105"/>
    <w:rsid w:val="001650AB"/>
    <w:rsid w:val="001767E8"/>
    <w:rsid w:val="001811C8"/>
    <w:rsid w:val="001835D2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46AE"/>
    <w:rsid w:val="00235AD3"/>
    <w:rsid w:val="0023663D"/>
    <w:rsid w:val="002418BE"/>
    <w:rsid w:val="00245394"/>
    <w:rsid w:val="00247823"/>
    <w:rsid w:val="00257B04"/>
    <w:rsid w:val="00260FD4"/>
    <w:rsid w:val="00265354"/>
    <w:rsid w:val="00270E55"/>
    <w:rsid w:val="002716E3"/>
    <w:rsid w:val="0027695C"/>
    <w:rsid w:val="002820D0"/>
    <w:rsid w:val="0028446B"/>
    <w:rsid w:val="0028447D"/>
    <w:rsid w:val="00287965"/>
    <w:rsid w:val="00296ACD"/>
    <w:rsid w:val="002B171A"/>
    <w:rsid w:val="002B1A0D"/>
    <w:rsid w:val="002B1FBD"/>
    <w:rsid w:val="002B52AC"/>
    <w:rsid w:val="002B5D6F"/>
    <w:rsid w:val="002C6306"/>
    <w:rsid w:val="002D49AF"/>
    <w:rsid w:val="002D7661"/>
    <w:rsid w:val="002E041E"/>
    <w:rsid w:val="002E16A6"/>
    <w:rsid w:val="002E4CA9"/>
    <w:rsid w:val="002E4CD2"/>
    <w:rsid w:val="002E4E1F"/>
    <w:rsid w:val="002E51C1"/>
    <w:rsid w:val="002F04F0"/>
    <w:rsid w:val="002F0769"/>
    <w:rsid w:val="002F10E7"/>
    <w:rsid w:val="002F1754"/>
    <w:rsid w:val="002F38A9"/>
    <w:rsid w:val="002F50E0"/>
    <w:rsid w:val="00311531"/>
    <w:rsid w:val="0031603A"/>
    <w:rsid w:val="0032007E"/>
    <w:rsid w:val="00340A61"/>
    <w:rsid w:val="00363E1D"/>
    <w:rsid w:val="00367DB5"/>
    <w:rsid w:val="003709D6"/>
    <w:rsid w:val="0037425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D2FF1"/>
    <w:rsid w:val="003F13D0"/>
    <w:rsid w:val="003F51EC"/>
    <w:rsid w:val="003F5206"/>
    <w:rsid w:val="003F6A15"/>
    <w:rsid w:val="00404203"/>
    <w:rsid w:val="00405107"/>
    <w:rsid w:val="00405B80"/>
    <w:rsid w:val="0045410D"/>
    <w:rsid w:val="00456085"/>
    <w:rsid w:val="00472AE1"/>
    <w:rsid w:val="00477010"/>
    <w:rsid w:val="0048326F"/>
    <w:rsid w:val="00492261"/>
    <w:rsid w:val="00497C1A"/>
    <w:rsid w:val="004A4331"/>
    <w:rsid w:val="004B3862"/>
    <w:rsid w:val="004C5917"/>
    <w:rsid w:val="004E39C2"/>
    <w:rsid w:val="004F372A"/>
    <w:rsid w:val="00501F59"/>
    <w:rsid w:val="0050374A"/>
    <w:rsid w:val="00506329"/>
    <w:rsid w:val="005103CA"/>
    <w:rsid w:val="00515AA4"/>
    <w:rsid w:val="00516C54"/>
    <w:rsid w:val="005220FA"/>
    <w:rsid w:val="00523B99"/>
    <w:rsid w:val="00532B66"/>
    <w:rsid w:val="00533D72"/>
    <w:rsid w:val="00553070"/>
    <w:rsid w:val="0056250D"/>
    <w:rsid w:val="005673C2"/>
    <w:rsid w:val="00572300"/>
    <w:rsid w:val="0057270F"/>
    <w:rsid w:val="0059585A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462"/>
    <w:rsid w:val="00600C02"/>
    <w:rsid w:val="006270AF"/>
    <w:rsid w:val="00630356"/>
    <w:rsid w:val="00637644"/>
    <w:rsid w:val="0063781B"/>
    <w:rsid w:val="00641CFA"/>
    <w:rsid w:val="00645232"/>
    <w:rsid w:val="006468C8"/>
    <w:rsid w:val="006576A8"/>
    <w:rsid w:val="006603CB"/>
    <w:rsid w:val="00661D65"/>
    <w:rsid w:val="00662C26"/>
    <w:rsid w:val="006660B0"/>
    <w:rsid w:val="00671BD7"/>
    <w:rsid w:val="00671FAA"/>
    <w:rsid w:val="00675DF0"/>
    <w:rsid w:val="00676B21"/>
    <w:rsid w:val="00684DC6"/>
    <w:rsid w:val="006939DF"/>
    <w:rsid w:val="006A106C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4443"/>
    <w:rsid w:val="006F79DB"/>
    <w:rsid w:val="006F7DDC"/>
    <w:rsid w:val="007221F6"/>
    <w:rsid w:val="0073677B"/>
    <w:rsid w:val="00737CFA"/>
    <w:rsid w:val="007406EC"/>
    <w:rsid w:val="00740981"/>
    <w:rsid w:val="0075199E"/>
    <w:rsid w:val="00770630"/>
    <w:rsid w:val="00777AF1"/>
    <w:rsid w:val="00785FD3"/>
    <w:rsid w:val="007866AB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21373"/>
    <w:rsid w:val="00821CD4"/>
    <w:rsid w:val="00822107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A21CB"/>
    <w:rsid w:val="008B37DD"/>
    <w:rsid w:val="008C3697"/>
    <w:rsid w:val="008E0ABD"/>
    <w:rsid w:val="008E0C83"/>
    <w:rsid w:val="008E70C9"/>
    <w:rsid w:val="008F270D"/>
    <w:rsid w:val="00903585"/>
    <w:rsid w:val="00910546"/>
    <w:rsid w:val="00915AD6"/>
    <w:rsid w:val="00920647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A56"/>
    <w:rsid w:val="00962C32"/>
    <w:rsid w:val="009711B9"/>
    <w:rsid w:val="00973C9C"/>
    <w:rsid w:val="00976968"/>
    <w:rsid w:val="0098605E"/>
    <w:rsid w:val="00996692"/>
    <w:rsid w:val="009B11EC"/>
    <w:rsid w:val="009B130A"/>
    <w:rsid w:val="009B24D2"/>
    <w:rsid w:val="009B6352"/>
    <w:rsid w:val="009B66B7"/>
    <w:rsid w:val="009B7D71"/>
    <w:rsid w:val="009C1D0A"/>
    <w:rsid w:val="009D5603"/>
    <w:rsid w:val="009D6689"/>
    <w:rsid w:val="009E5A46"/>
    <w:rsid w:val="009F69AF"/>
    <w:rsid w:val="00A14325"/>
    <w:rsid w:val="00A1526B"/>
    <w:rsid w:val="00A166DB"/>
    <w:rsid w:val="00A25BA3"/>
    <w:rsid w:val="00A33023"/>
    <w:rsid w:val="00A33216"/>
    <w:rsid w:val="00A41E46"/>
    <w:rsid w:val="00A475FE"/>
    <w:rsid w:val="00A540DD"/>
    <w:rsid w:val="00A54C2A"/>
    <w:rsid w:val="00A628E8"/>
    <w:rsid w:val="00A64D83"/>
    <w:rsid w:val="00A97717"/>
    <w:rsid w:val="00AB728C"/>
    <w:rsid w:val="00AC4D42"/>
    <w:rsid w:val="00AC7D3A"/>
    <w:rsid w:val="00AD2032"/>
    <w:rsid w:val="00AD4943"/>
    <w:rsid w:val="00AE3423"/>
    <w:rsid w:val="00AE7FB4"/>
    <w:rsid w:val="00AF68EB"/>
    <w:rsid w:val="00B05268"/>
    <w:rsid w:val="00B06746"/>
    <w:rsid w:val="00B0744B"/>
    <w:rsid w:val="00B105E3"/>
    <w:rsid w:val="00B13667"/>
    <w:rsid w:val="00B14DE2"/>
    <w:rsid w:val="00B23D05"/>
    <w:rsid w:val="00B2411B"/>
    <w:rsid w:val="00B27710"/>
    <w:rsid w:val="00B333D3"/>
    <w:rsid w:val="00B33643"/>
    <w:rsid w:val="00B341BF"/>
    <w:rsid w:val="00B35DAA"/>
    <w:rsid w:val="00B510A3"/>
    <w:rsid w:val="00B51C5B"/>
    <w:rsid w:val="00B520F5"/>
    <w:rsid w:val="00B52FDB"/>
    <w:rsid w:val="00B63302"/>
    <w:rsid w:val="00B67CE2"/>
    <w:rsid w:val="00B84532"/>
    <w:rsid w:val="00B90BBE"/>
    <w:rsid w:val="00B95958"/>
    <w:rsid w:val="00BA067E"/>
    <w:rsid w:val="00BB137E"/>
    <w:rsid w:val="00BB1C1A"/>
    <w:rsid w:val="00BB39A0"/>
    <w:rsid w:val="00BC0A28"/>
    <w:rsid w:val="00BC587C"/>
    <w:rsid w:val="00BF6675"/>
    <w:rsid w:val="00BF6687"/>
    <w:rsid w:val="00BF6D9C"/>
    <w:rsid w:val="00C03914"/>
    <w:rsid w:val="00C06F5F"/>
    <w:rsid w:val="00C07C2B"/>
    <w:rsid w:val="00C16A2C"/>
    <w:rsid w:val="00C262B0"/>
    <w:rsid w:val="00C3013B"/>
    <w:rsid w:val="00C34C20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3326A"/>
    <w:rsid w:val="00D4627E"/>
    <w:rsid w:val="00D5192F"/>
    <w:rsid w:val="00D55BD8"/>
    <w:rsid w:val="00D55E07"/>
    <w:rsid w:val="00D63514"/>
    <w:rsid w:val="00D663BE"/>
    <w:rsid w:val="00D73412"/>
    <w:rsid w:val="00D91A74"/>
    <w:rsid w:val="00D93A61"/>
    <w:rsid w:val="00DA25D5"/>
    <w:rsid w:val="00DB0D0C"/>
    <w:rsid w:val="00DB15D5"/>
    <w:rsid w:val="00DC2D93"/>
    <w:rsid w:val="00DC545A"/>
    <w:rsid w:val="00DC7648"/>
    <w:rsid w:val="00DD4FCE"/>
    <w:rsid w:val="00DD5D11"/>
    <w:rsid w:val="00DE1DD9"/>
    <w:rsid w:val="00DF1E71"/>
    <w:rsid w:val="00DF2528"/>
    <w:rsid w:val="00DF2B4E"/>
    <w:rsid w:val="00DF3A6B"/>
    <w:rsid w:val="00E05BFA"/>
    <w:rsid w:val="00E11185"/>
    <w:rsid w:val="00E127DB"/>
    <w:rsid w:val="00E13382"/>
    <w:rsid w:val="00E201E3"/>
    <w:rsid w:val="00E2345D"/>
    <w:rsid w:val="00E30FAE"/>
    <w:rsid w:val="00E318E4"/>
    <w:rsid w:val="00E349C7"/>
    <w:rsid w:val="00E34CD7"/>
    <w:rsid w:val="00E41AA6"/>
    <w:rsid w:val="00E4367F"/>
    <w:rsid w:val="00E44308"/>
    <w:rsid w:val="00E610D7"/>
    <w:rsid w:val="00E615D6"/>
    <w:rsid w:val="00E62EB7"/>
    <w:rsid w:val="00E635DE"/>
    <w:rsid w:val="00E70BB7"/>
    <w:rsid w:val="00E77050"/>
    <w:rsid w:val="00E857F1"/>
    <w:rsid w:val="00E90994"/>
    <w:rsid w:val="00E92E8F"/>
    <w:rsid w:val="00E95A2D"/>
    <w:rsid w:val="00E95A85"/>
    <w:rsid w:val="00EA1655"/>
    <w:rsid w:val="00EA19D5"/>
    <w:rsid w:val="00EB7DCB"/>
    <w:rsid w:val="00EC245D"/>
    <w:rsid w:val="00EC37DC"/>
    <w:rsid w:val="00EC40D0"/>
    <w:rsid w:val="00EC5803"/>
    <w:rsid w:val="00EC710E"/>
    <w:rsid w:val="00ED0A66"/>
    <w:rsid w:val="00ED26E2"/>
    <w:rsid w:val="00ED417B"/>
    <w:rsid w:val="00EE17F2"/>
    <w:rsid w:val="00EF233C"/>
    <w:rsid w:val="00F01A6D"/>
    <w:rsid w:val="00F15CA9"/>
    <w:rsid w:val="00F16A44"/>
    <w:rsid w:val="00F20FCA"/>
    <w:rsid w:val="00F24DEF"/>
    <w:rsid w:val="00F2604F"/>
    <w:rsid w:val="00F26CDE"/>
    <w:rsid w:val="00F27FE6"/>
    <w:rsid w:val="00F33D1E"/>
    <w:rsid w:val="00F5656F"/>
    <w:rsid w:val="00F61307"/>
    <w:rsid w:val="00F73B23"/>
    <w:rsid w:val="00F7434C"/>
    <w:rsid w:val="00F7537A"/>
    <w:rsid w:val="00F75F79"/>
    <w:rsid w:val="00F76989"/>
    <w:rsid w:val="00F806D1"/>
    <w:rsid w:val="00F81B61"/>
    <w:rsid w:val="00F90ACA"/>
    <w:rsid w:val="00FA0B97"/>
    <w:rsid w:val="00FB40A7"/>
    <w:rsid w:val="00FC471E"/>
    <w:rsid w:val="00FD02CA"/>
    <w:rsid w:val="00FD1020"/>
    <w:rsid w:val="00FD15E8"/>
    <w:rsid w:val="00FD1ABF"/>
    <w:rsid w:val="00FD4172"/>
    <w:rsid w:val="00FD777C"/>
    <w:rsid w:val="00FE0C2D"/>
    <w:rsid w:val="00FE25BA"/>
    <w:rsid w:val="00FE4976"/>
    <w:rsid w:val="00FE6F7B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hyperlink" Target="https://10.8.9.130:44330/svn/Workspace_Dataware/31_Implementation/Applications/PhIS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image" Target="media/image10.png"/><Relationship Id="rId33" Type="http://schemas.openxmlformats.org/officeDocument/2006/relationships/hyperlink" Target="https://10.8.9.130:44330/svn/Workspace_Dataware/31_Implementation/Applications/PhI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5.png"/><Relationship Id="rId29" Type="http://schemas.openxmlformats.org/officeDocument/2006/relationships/hyperlink" Target="https://10.8.9.130:44330/svn/Workspace_Dataware/31_Implementation/Applications/PhI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32" Type="http://schemas.openxmlformats.org/officeDocument/2006/relationships/hyperlink" Target="https://10.8.9.130:44330/svn/Workspace_Dataware/31_Implementation/Applications/PhIS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hyperlink" Target="https://10.8.9.130:44330/svn/Workspace_Dataware/31_Implementation/Applications/PhIS" TargetMode="External"/><Relationship Id="rId36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image" Target="media/image4.png"/><Relationship Id="rId31" Type="http://schemas.openxmlformats.org/officeDocument/2006/relationships/hyperlink" Target="https://10.8.9.130:44330/svn/Workspace_Dataware/31_Implementation/Applications/PhI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7.png"/><Relationship Id="rId27" Type="http://schemas.openxmlformats.org/officeDocument/2006/relationships/hyperlink" Target="https://10.8.9.130:44330/svn/Workspace_Dataware/31_Implementation/Applications/PhIS" TargetMode="External"/><Relationship Id="rId30" Type="http://schemas.openxmlformats.org/officeDocument/2006/relationships/hyperlink" Target="https://10.8.9.130:44330/svn/Workspace_Dataware/31_Implementation/Applications/PhIS" TargetMode="External"/><Relationship Id="rId35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88A64-194E-4200-89C1-4A50B963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18</Pages>
  <Words>2717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4</cp:revision>
  <cp:lastPrinted>2014-04-07T09:19:00Z</cp:lastPrinted>
  <dcterms:created xsi:type="dcterms:W3CDTF">2014-09-04T03:33:00Z</dcterms:created>
  <dcterms:modified xsi:type="dcterms:W3CDTF">2014-09-04T07:03:00Z</dcterms:modified>
</cp:coreProperties>
</file>